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69" w:rsidRDefault="00E23541" w:rsidP="00D0036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23541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國立體育大學106年校務評鑑報告書核心指標</w:t>
      </w:r>
    </w:p>
    <w:p w:rsidR="00E23541" w:rsidRDefault="00851937" w:rsidP="00D00369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修正建議再修正情形</w:t>
      </w:r>
    </w:p>
    <w:p w:rsidR="00B1077F" w:rsidRPr="00E23541" w:rsidRDefault="00B1077F" w:rsidP="00B107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tbl>
      <w:tblPr>
        <w:tblW w:w="130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76"/>
        <w:gridCol w:w="1418"/>
        <w:gridCol w:w="992"/>
        <w:gridCol w:w="1701"/>
        <w:gridCol w:w="2410"/>
        <w:gridCol w:w="2268"/>
        <w:gridCol w:w="2409"/>
      </w:tblGrid>
      <w:tr w:rsidR="00B1077F" w:rsidRPr="00E23541" w:rsidTr="00B1077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m_-3369554466911879701__gjdgxs"/>
            <w:bookmarkEnd w:id="0"/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主政單位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  <w:t>主政單位</w:t>
            </w:r>
          </w:p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  <w:t>主管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彙整人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核心指標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077F" w:rsidRDefault="00B1077F" w:rsidP="008D1B3D">
            <w:pPr>
              <w:widowControl/>
              <w:spacing w:before="60" w:after="6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第4次工作小組</w:t>
            </w:r>
          </w:p>
          <w:p w:rsidR="00B1077F" w:rsidRPr="00E23541" w:rsidRDefault="00B1077F" w:rsidP="008D1B3D">
            <w:pPr>
              <w:widowControl/>
              <w:spacing w:before="60" w:after="6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修正建議摘要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077F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4/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6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檢視修正情形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 w:rsidRPr="00B107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第5次工作小組</w:t>
            </w:r>
          </w:p>
          <w:p w:rsidR="00B1077F" w:rsidRPr="00B1077F" w:rsidRDefault="00B1077F" w:rsidP="00807D37">
            <w:pPr>
              <w:widowControl/>
              <w:spacing w:before="60" w:after="6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 w:rsidRPr="00B107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修正建議摘要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一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治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理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與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經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1" w:left="-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校發會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E1737">
            <w:pPr>
              <w:widowControl/>
              <w:spacing w:before="60" w:after="60"/>
              <w:ind w:leftChars="-77" w:rightChars="-46" w:right="-110" w:hangingChars="77" w:hanging="1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黃永旺副校長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522363">
            <w:pPr>
              <w:widowControl/>
              <w:spacing w:before="60" w:after="60"/>
              <w:ind w:leftChars="-44" w:rightChars="-66" w:right="-158" w:hangingChars="44" w:hanging="10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林榮通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1-1學校自我定位下之校務發展計畫與特色規劃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8E08D4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會後請校發會通知相關單位繳交資料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8E08D4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已通知</w:t>
            </w:r>
          </w:p>
          <w:p w:rsidR="00B1077F" w:rsidRDefault="00B1077F" w:rsidP="008E08D4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詳見附件四)</w:t>
            </w:r>
          </w:p>
          <w:p w:rsidR="00B1077F" w:rsidRDefault="00B1077F" w:rsidP="008E08D4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要補提資料單位</w:t>
            </w:r>
          </w:p>
          <w:p w:rsidR="00B1077F" w:rsidRDefault="00B1077F" w:rsidP="008E08D4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1-1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體育學院、適體系、體育處、研發處、</w:t>
            </w:r>
          </w:p>
          <w:p w:rsidR="00B1077F" w:rsidRPr="008252A0" w:rsidRDefault="00B1077F" w:rsidP="00F2553F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4-2</w:t>
            </w:r>
            <w:r w:rsidRPr="00F255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其他單位：學務處、研發處、體育處、資訊中心、推廣中心、人事室及其他各處室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6B7C" w:rsidRDefault="0053645F" w:rsidP="0053645F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再通知</w:t>
            </w:r>
            <w:r w:rsidR="00D42C26" w:rsidRPr="00D42C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相關單位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速繳交資料</w:t>
            </w:r>
            <w:r w:rsidR="00A86B7C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詳見附件四)</w:t>
            </w:r>
          </w:p>
          <w:p w:rsidR="00A86B7C" w:rsidRDefault="00A86B7C" w:rsidP="00A86B7C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要補提資料單位</w:t>
            </w:r>
          </w:p>
          <w:p w:rsidR="00A86B7C" w:rsidRDefault="00A86B7C" w:rsidP="00A86B7C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1-1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體育學院、適體系、體育處、研發處、</w:t>
            </w:r>
          </w:p>
          <w:p w:rsidR="00B1077F" w:rsidRDefault="00A86B7C" w:rsidP="00A86B7C">
            <w:pPr>
              <w:widowControl/>
              <w:spacing w:before="60" w:after="60"/>
              <w:ind w:leftChars="67" w:left="16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4-2</w:t>
            </w:r>
            <w:r w:rsidRPr="00F255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其他單位：學務處、研發處、體育處、資訊中心、推廣中心、人事室及其他各處室</w:t>
            </w:r>
          </w:p>
        </w:tc>
      </w:tr>
      <w:tr w:rsidR="00B1077F" w:rsidRPr="00E23541" w:rsidTr="00B1077F">
        <w:trPr>
          <w:trHeight w:val="104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秘書室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638D5">
            <w:pPr>
              <w:widowControl/>
              <w:spacing w:before="60" w:after="60"/>
              <w:ind w:leftChars="-45" w:rightChars="-46" w:right="-110" w:hangingChars="45" w:hanging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李再立主秘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李彩鳳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1" w:left="79" w:hangingChars="32" w:hanging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1-2學校確保校務治理品質之機制與作法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F3ECD" w:rsidRDefault="00B1077F" w:rsidP="00FD6F0C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F3EC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請會後通知系所繳交資料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F3ECD" w:rsidRDefault="00B1077F" w:rsidP="00FD6F0C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F3EC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資料蒐集中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F3ECD" w:rsidRDefault="0053645F" w:rsidP="0053645F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再</w:t>
            </w:r>
            <w:r w:rsidRPr="005364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通知系所繳交資料</w:t>
            </w:r>
          </w:p>
        </w:tc>
      </w:tr>
      <w:tr w:rsidR="00B1077F" w:rsidRPr="00E23541" w:rsidTr="00B1077F">
        <w:trPr>
          <w:trHeight w:val="1028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研發處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638D5">
            <w:pPr>
              <w:widowControl/>
              <w:spacing w:before="60" w:after="60"/>
              <w:ind w:leftChars="-45" w:rightChars="-46" w:right="-110" w:hangingChars="45" w:hanging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張育愷研發長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黃美珠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1" w:left="79" w:hangingChars="32" w:hanging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1-3學校依自我定位下之產官學合作關係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8E08D4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先寫學校機制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再寫學院的機制、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學校成果並以關聯圖示</w:t>
            </w:r>
          </w:p>
          <w:p w:rsidR="00B1077F" w:rsidRPr="008252A0" w:rsidRDefault="00B1077F" w:rsidP="007D39FE">
            <w:pPr>
              <w:widowControl/>
              <w:spacing w:before="60" w:after="60"/>
              <w:ind w:leftChars="67" w:left="162" w:hanging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建議將委員提問列為小標題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8E08D4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已修改完成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90034" w:rsidP="00A86B7C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請確認學校的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願景與發展目標與核心使命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要與校務發展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中長程計畫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對應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4E6C48" w:rsidRDefault="004E6C48" w:rsidP="00A86B7C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：教務處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638D5">
            <w:pPr>
              <w:widowControl/>
              <w:spacing w:before="60" w:after="60"/>
              <w:ind w:leftChars="-45" w:rightChars="-46" w:right="-110" w:hangingChars="45" w:hanging="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黃啟煌副校長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吳泰億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1-4學校確保教育機會均等與展現社會責任之作法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4F738F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1.建議機制與成果分開來寫機會較像機制</w:t>
            </w:r>
            <w:r w:rsidRPr="008252A0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法規制度)</w:t>
            </w:r>
          </w:p>
          <w:p w:rsidR="00B1077F" w:rsidRPr="008252A0" w:rsidRDefault="00B1077F" w:rsidP="004F738F">
            <w:pPr>
              <w:widowControl/>
              <w:spacing w:before="60" w:after="60"/>
              <w:ind w:leftChars="196" w:left="47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奬助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、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工讀金情形(較像補助成果)</w:t>
            </w:r>
          </w:p>
          <w:p w:rsidR="00B1077F" w:rsidRPr="008252A0" w:rsidRDefault="00B1077F" w:rsidP="004F738F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2.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學校展現社會責作的作法，參考提問中1.學校展校務運作與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績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效之資訊公開作法為何?請補充說明。</w:t>
            </w:r>
          </w:p>
          <w:p w:rsidR="00B1077F" w:rsidRPr="008252A0" w:rsidRDefault="00B1077F" w:rsidP="00707739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3.</w:t>
            </w: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將學校展現社會責任的作法及成果由教務處在置財務公開專區,再連到學校的校務及財務資訊公開專區/學校其他重要資訊。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4F738F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未修改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D42C26" w:rsidP="004F738F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於4/14前</w:t>
            </w:r>
            <w:r w:rsidR="000900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完成</w:t>
            </w:r>
            <w:r w:rsidR="00A86B7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修改</w:t>
            </w:r>
            <w:r w:rsidR="000900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F43C1A" w:rsidRDefault="004E5AD4" w:rsidP="004E5AD4">
            <w:pPr>
              <w:widowControl/>
              <w:spacing w:before="60" w:after="60"/>
              <w:ind w:leftChars="96" w:left="47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  <w:lang w:eastAsia="zh-HK"/>
              </w:rPr>
              <w:t>：</w:t>
            </w:r>
            <w:r w:rsidR="00F43C1A" w:rsidRPr="00F43C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全面且多元照顧弱勢學生</w:t>
            </w:r>
            <w:r w:rsidR="00F43C1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  <w:lang w:eastAsia="zh-HK"/>
              </w:rPr>
              <w:t>，</w:t>
            </w:r>
            <w:r w:rsidR="00F43C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請補充基金會提供資源照顧本校學生的</w:t>
            </w:r>
            <w:r w:rsidR="00D42C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作法及資訊</w:t>
            </w:r>
            <w:r w:rsidR="00F43C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健康大學城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主政:學務處</w:t>
            </w:r>
          </w:p>
          <w:p w:rsidR="00B1077F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樂活大學城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主政:體育處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="39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 </w:t>
            </w:r>
          </w:p>
          <w:p w:rsidR="00B1077F" w:rsidRPr="00E23541" w:rsidRDefault="00B1077F" w:rsidP="002638D5">
            <w:pPr>
              <w:widowControl/>
              <w:spacing w:before="60" w:after="60"/>
              <w:ind w:leftChars="-50" w:rightChars="-46" w:right="-110" w:hangingChars="50" w:hanging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朱</w:t>
            </w: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彥</w:t>
            </w: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穎學務長</w:t>
            </w:r>
          </w:p>
          <w:p w:rsidR="00B1077F" w:rsidRPr="00E23541" w:rsidRDefault="00B1077F" w:rsidP="002638D5">
            <w:pPr>
              <w:widowControl/>
              <w:spacing w:before="60" w:after="60"/>
              <w:ind w:leftChars="-50" w:rightChars="-46" w:right="-110" w:hangingChars="50" w:hanging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 </w:t>
            </w:r>
          </w:p>
          <w:p w:rsidR="00B1077F" w:rsidRPr="00E23541" w:rsidRDefault="00B1077F" w:rsidP="002638D5">
            <w:pPr>
              <w:widowControl/>
              <w:spacing w:before="60" w:after="60"/>
              <w:ind w:leftChars="-50" w:rightChars="-46" w:right="-110" w:hangingChars="50" w:hanging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王俊人體育長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25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陳正霖</w:t>
            </w:r>
          </w:p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邱珺蒨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1-5學校發展健康樂活大學城之作法與成果(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  <w:p w:rsidR="00B1077F" w:rsidRPr="00E23541" w:rsidRDefault="00B1077F" w:rsidP="00D121FF">
            <w:pPr>
              <w:widowControl/>
              <w:spacing w:before="60" w:after="60"/>
              <w:ind w:leftChars="-72" w:hangingChars="72" w:hanging="17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91A88" w:rsidRDefault="00B1077F" w:rsidP="00791A88">
            <w:pPr>
              <w:pStyle w:val="a3"/>
              <w:widowControl/>
              <w:numPr>
                <w:ilvl w:val="0"/>
                <w:numId w:val="4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791A8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專題演講成果請放附件</w:t>
            </w:r>
          </w:p>
          <w:p w:rsidR="00B1077F" w:rsidRDefault="00B1077F" w:rsidP="00791A88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B1077F" w:rsidRPr="00791A88" w:rsidRDefault="00B1077F" w:rsidP="00791A88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B1077F" w:rsidRPr="00090034" w:rsidRDefault="00B1077F" w:rsidP="00090034">
            <w:pPr>
              <w:pStyle w:val="a3"/>
              <w:widowControl/>
              <w:numPr>
                <w:ilvl w:val="0"/>
                <w:numId w:val="4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0900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體育處寫得像業務介紹，請寫機制及成果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91A88" w:rsidRDefault="00B1077F" w:rsidP="00224753">
            <w:pPr>
              <w:pStyle w:val="a3"/>
              <w:widowControl/>
              <w:spacing w:before="60" w:after="60"/>
              <w:ind w:leftChars="0" w:left="595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3495" w:rsidRDefault="00D42C26" w:rsidP="00013495">
            <w:pPr>
              <w:pStyle w:val="a3"/>
              <w:widowControl/>
              <w:spacing w:before="60" w:after="60"/>
              <w:ind w:leftChars="58" w:left="141" w:hanging="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請學務處修正特色:</w:t>
            </w:r>
          </w:p>
          <w:p w:rsidR="00013495" w:rsidRPr="00013495" w:rsidRDefault="00013495" w:rsidP="00013495">
            <w:pPr>
              <w:pStyle w:val="a3"/>
              <w:widowControl/>
              <w:spacing w:before="60" w:after="60"/>
              <w:ind w:leftChars="58" w:left="141" w:hanging="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保留</w:t>
            </w:r>
            <w:r w:rsidRP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運動傷害防護中心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及</w:t>
            </w:r>
            <w:r w:rsidRP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無障礙設施設置</w:t>
            </w:r>
          </w:p>
          <w:p w:rsidR="00B1077F" w:rsidRDefault="00D42C26" w:rsidP="004E5AD4">
            <w:pPr>
              <w:pStyle w:val="a3"/>
              <w:widowControl/>
              <w:spacing w:before="60" w:after="60"/>
              <w:ind w:leftChars="58" w:left="141" w:hanging="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問題與困難:</w:t>
            </w:r>
            <w:r w:rsidR="00727F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挑選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護理師、運動偒害防護中心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兩項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(改善防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護中心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通過之會議</w:t>
            </w:r>
            <w:r w:rsidR="0001349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資訊請寫入)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競技學院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638D5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詹貴惠院長</w:t>
            </w:r>
          </w:p>
          <w:p w:rsidR="00B1077F" w:rsidRPr="00E23541" w:rsidRDefault="00B1077F" w:rsidP="002638D5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湯文慈院長</w:t>
            </w:r>
          </w:p>
          <w:p w:rsidR="00B1077F" w:rsidRPr="00E23541" w:rsidRDefault="00B1077F" w:rsidP="002638D5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陳成業院長</w:t>
            </w:r>
          </w:p>
          <w:p w:rsidR="00B1077F" w:rsidRPr="00E23541" w:rsidRDefault="00B1077F" w:rsidP="002638D5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黃東治院長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ind w:leftChars="-25" w:rightChars="-66" w:right="-158" w:hangingChars="25" w:hanging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胡嫚娟</w:t>
            </w:r>
          </w:p>
          <w:p w:rsidR="00B1077F" w:rsidRPr="00E23541" w:rsidRDefault="00B1077F" w:rsidP="004A5F40">
            <w:pPr>
              <w:widowControl/>
              <w:ind w:leftChars="-25" w:rightChars="-66" w:right="-158" w:hangingChars="25" w:hanging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魏榆倩</w:t>
            </w:r>
          </w:p>
          <w:p w:rsidR="00B1077F" w:rsidRPr="00E23541" w:rsidRDefault="00B1077F" w:rsidP="004A5F40">
            <w:pPr>
              <w:widowControl/>
              <w:ind w:leftChars="-25" w:rightChars="-66" w:right="-158" w:hangingChars="25" w:hanging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湯穎筑</w:t>
            </w:r>
          </w:p>
          <w:p w:rsidR="00B1077F" w:rsidRPr="00E23541" w:rsidRDefault="00B1077F" w:rsidP="004A5F40">
            <w:pPr>
              <w:widowControl/>
              <w:ind w:leftChars="-25" w:rightChars="-66" w:right="-158" w:hangingChars="25" w:hanging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林岑怡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1-6學院自我定位下之院務發展計畫與特色規劃(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8074C4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請管理學院請將定位及中長程發展計畫要對應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8074C4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未確定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A62B8" w:rsidRDefault="004E5AD4" w:rsidP="000566C2">
            <w:pPr>
              <w:pStyle w:val="a3"/>
              <w:widowControl/>
              <w:numPr>
                <w:ilvl w:val="0"/>
                <w:numId w:val="6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秘書室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研議</w:t>
            </w:r>
            <w:r w:rsidR="0077165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學院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統一</w:t>
            </w:r>
            <w:r w:rsidR="0077165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的撰寫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格式</w:t>
            </w:r>
            <w:r w:rsidR="007A62B8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如附件</w:t>
            </w:r>
            <w:r w:rsid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五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，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通知</w:t>
            </w:r>
            <w:r w:rsidR="0077165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學院</w:t>
            </w:r>
            <w:r w:rsidR="008049AD" w:rsidRPr="007A62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lang w:eastAsia="zh-HK"/>
              </w:rPr>
              <w:t>修改。</w:t>
            </w:r>
          </w:p>
          <w:p w:rsidR="000566C2" w:rsidRDefault="000566C2" w:rsidP="000566C2">
            <w:pPr>
              <w:pStyle w:val="a3"/>
              <w:widowControl/>
              <w:numPr>
                <w:ilvl w:val="0"/>
                <w:numId w:val="6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請管理學院修正定位後資料寄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秘書室。</w:t>
            </w:r>
          </w:p>
          <w:p w:rsidR="000566C2" w:rsidRDefault="000566C2" w:rsidP="000566C2">
            <w:pPr>
              <w:pStyle w:val="a3"/>
              <w:widowControl/>
              <w:numPr>
                <w:ilvl w:val="0"/>
                <w:numId w:val="6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bookmarkStart w:id="1" w:name="_GoBack"/>
            <w:bookmarkEnd w:id="1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體育學院請慶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通知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學院相關人員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補資料。</w:t>
            </w:r>
          </w:p>
          <w:p w:rsidR="000566C2" w:rsidRDefault="000566C2" w:rsidP="000566C2">
            <w:pPr>
              <w:pStyle w:val="a3"/>
              <w:widowControl/>
              <w:numPr>
                <w:ilvl w:val="0"/>
                <w:numId w:val="6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健康學院的定位請確認是否要修改。</w:t>
            </w:r>
          </w:p>
          <w:p w:rsidR="00727F43" w:rsidRPr="000566C2" w:rsidRDefault="00727F43" w:rsidP="000566C2">
            <w:pPr>
              <w:pStyle w:val="a3"/>
              <w:widowControl/>
              <w:numPr>
                <w:ilvl w:val="0"/>
                <w:numId w:val="6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請各學院列1-2項特色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問題及改善措施即可</w:t>
            </w:r>
          </w:p>
        </w:tc>
      </w:tr>
      <w:tr w:rsidR="00B1077F" w:rsidRPr="00E23541" w:rsidTr="00B1077F">
        <w:trPr>
          <w:trHeight w:val="102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二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源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與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支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持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校發會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2E1737">
            <w:pPr>
              <w:widowControl/>
              <w:spacing w:before="60" w:after="60"/>
              <w:ind w:leftChars="-17" w:rightChars="-60" w:right="-144" w:hangingChars="17" w:hanging="4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黃永旺副校長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林榮通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3B1997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2-1學校落實校務發展計畫之資源規劃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147101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8252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會後請校發會通知相關單位繳交資料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8252A0" w:rsidRDefault="00B1077F" w:rsidP="00147101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已通知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47101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黃啟煌副校長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黃淑英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3B1997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2-2學校確保教師教學與學術生涯發展之機制與作法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</w:t>
            </w:r>
            <w:r w:rsidRPr="003B199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國立體育大學102-105學年度榮獲教學優良及教學傑出教師一覽表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放附件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13495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</w:t>
            </w:r>
            <w:r w:rsidR="00B1077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CF06BE" w:rsidP="00CF06BE">
            <w:pPr>
              <w:widowControl/>
              <w:spacing w:before="60" w:after="60"/>
              <w:ind w:leftChars="67" w:left="445" w:hanging="284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147EB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特色、問題與困難、改善策略請再更具體描述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trHeight w:val="148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黃啟煌副校長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4A5F40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曹君琪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2-3 學校確保學生學習成效之機制與作法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1.建議補充</w:t>
            </w:r>
          </w:p>
          <w:p w:rsidR="00B1077F" w:rsidRDefault="00B1077F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校院學生入學篩選機制、評估學生學習進展作法</w:t>
            </w:r>
          </w:p>
          <w:p w:rsidR="00B1077F" w:rsidRPr="00360501" w:rsidRDefault="00B1077F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2.建議採用委員提問為小標題整理作答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47101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未修改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739E" w:rsidRDefault="00CF06BE" w:rsidP="00CF06BE">
            <w:pPr>
              <w:widowControl/>
              <w:spacing w:before="60" w:after="60"/>
              <w:ind w:leftChars="67" w:left="445" w:hanging="284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FC739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特色建議寫</w:t>
            </w:r>
            <w:r w:rsidR="005364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彈性修讀</w:t>
            </w:r>
            <w:r w:rsidR="005364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、</w:t>
            </w:r>
            <w:r w:rsidR="00FC739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深碗課程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機之成效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B1077F" w:rsidRDefault="00CF06BE" w:rsidP="00CF06BE">
            <w:pPr>
              <w:widowControl/>
              <w:spacing w:before="60" w:after="60"/>
              <w:ind w:leftChars="67" w:left="445" w:hanging="284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3.</w:t>
            </w:r>
            <w:r w:rsidR="00FC739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問題與困難、改善策略請改為課程模組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研發處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ind w:rightChars="-46" w:right="-11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張育愷研發長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林燦煌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2-4 學校落實國際連結之機制與作法</w:t>
            </w:r>
          </w:p>
          <w:p w:rsidR="00B1077F" w:rsidRPr="00E23541" w:rsidRDefault="00B1077F" w:rsidP="00BE344A">
            <w:pPr>
              <w:widowControl/>
              <w:spacing w:before="60" w:after="60"/>
              <w:ind w:leftChars="-13" w:hangingChars="13" w:hanging="3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863CC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Pr="001863C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建議請將表件置於附件</w:t>
            </w:r>
          </w:p>
          <w:p w:rsidR="00B1077F" w:rsidRDefault="00B1077F" w:rsidP="00A51EEC">
            <w:pPr>
              <w:widowControl/>
              <w:spacing w:before="60" w:after="60"/>
              <w:ind w:leftChars="68" w:left="444" w:hangingChars="117" w:hanging="28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2.會後請奧林匹克中心提供資料</w:t>
            </w:r>
          </w:p>
          <w:p w:rsidR="00B1077F" w:rsidRDefault="00B1077F" w:rsidP="00A51EEC">
            <w:pPr>
              <w:widowControl/>
              <w:spacing w:before="60" w:after="60"/>
              <w:ind w:leftChars="67" w:left="478" w:hangingChars="132" w:hanging="317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姐妹校可描述姐妺校的數量,其他相關資料可置於附件</w:t>
            </w:r>
          </w:p>
          <w:p w:rsidR="00B1077F" w:rsidRDefault="00B1077F" w:rsidP="00A51EEC">
            <w:pPr>
              <w:widowControl/>
              <w:spacing w:before="60" w:after="60"/>
              <w:ind w:leftChars="67" w:left="478" w:hangingChars="132" w:hanging="317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4.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國際學程的到本校就讀情形、取得證照的情形可提供</w:t>
            </w:r>
          </w:p>
          <w:p w:rsidR="00B1077F" w:rsidRDefault="00B1077F" w:rsidP="00A51EEC">
            <w:pPr>
              <w:widowControl/>
              <w:spacing w:before="60" w:after="60"/>
              <w:ind w:leftChars="67" w:left="478" w:hangingChars="132" w:hanging="317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5.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國際聲望可將本校在軟科排名納入成果</w:t>
            </w:r>
          </w:p>
          <w:p w:rsidR="00B1077F" w:rsidRPr="008D7895" w:rsidRDefault="00B1077F" w:rsidP="008D7895">
            <w:pPr>
              <w:widowControl/>
              <w:spacing w:before="60" w:after="60"/>
              <w:ind w:leftChars="67" w:left="478" w:hangingChars="132" w:hanging="317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6.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人事可提供教師兼職資料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863CC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CF06BE" w:rsidP="00CF06BE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FC739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特色建議修正為兩點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FC739E" w:rsidRDefault="00CF06BE" w:rsidP="00CF06BE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86075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另</w:t>
            </w:r>
            <w:r w:rsidR="006419C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</w:t>
            </w:r>
            <w:r w:rsidR="000517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系所提供資料</w:t>
            </w:r>
            <w:r w:rsidR="00B45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補充</w:t>
            </w:r>
            <w:r w:rsidR="006419C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國際運動教練科學</w:t>
            </w:r>
            <w:r w:rsidR="0086075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碩士</w:t>
            </w:r>
            <w:r w:rsidR="006419C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學位學程</w:t>
            </w:r>
            <w:r w:rsidR="00B45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、</w:t>
            </w:r>
            <w:r w:rsidR="0005170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國際戶外冒險學程、國際運動管理與創新博士學位學程</w:t>
            </w:r>
            <w:r w:rsidR="00B45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、德國及匈</w:t>
            </w:r>
            <w:r w:rsidR="00B45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牙</w:t>
            </w:r>
            <w:r w:rsidR="00B45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利大學的合作等</w:t>
            </w:r>
            <w:r w:rsidR="00B8468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資料。</w:t>
            </w:r>
          </w:p>
          <w:p w:rsidR="00B84688" w:rsidRDefault="00CF06BE" w:rsidP="00CF06BE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3.</w:t>
            </w:r>
            <w:r w:rsidR="00B84688" w:rsidRPr="00B8468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問題與困難、改善策略</w:t>
            </w:r>
            <w:r w:rsidR="00B8468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可改為姐妹校的實質合作情形及問題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trHeight w:val="171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校務研究辦公室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李再立主秘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25" w:rightChars="-66" w:right="-158" w:hangingChars="25" w:hanging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呂紹源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48" w:hangingChars="48" w:hanging="11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2-5學校發展校務研究之機制與作法</w:t>
            </w:r>
          </w:p>
          <w:p w:rsidR="00B1077F" w:rsidRPr="00E23541" w:rsidRDefault="00B1077F" w:rsidP="00BE344A">
            <w:pPr>
              <w:widowControl/>
              <w:spacing w:before="60" w:after="60"/>
              <w:ind w:leftChars="-48" w:hangingChars="48" w:hanging="11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2592F" w:rsidRDefault="00B1077F" w:rsidP="008D7895">
            <w:pPr>
              <w:pStyle w:val="a3"/>
              <w:widowControl/>
              <w:spacing w:before="60" w:after="60"/>
              <w:ind w:leftChars="0" w:left="3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2592F" w:rsidRDefault="00B1077F" w:rsidP="008D7895">
            <w:pPr>
              <w:pStyle w:val="a3"/>
              <w:widowControl/>
              <w:spacing w:before="60" w:after="60"/>
              <w:ind w:leftChars="0" w:left="3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72592F" w:rsidRDefault="00F14DC1" w:rsidP="007C54AC">
            <w:pPr>
              <w:pStyle w:val="a3"/>
              <w:widowControl/>
              <w:spacing w:before="60" w:after="60"/>
              <w:ind w:leftChars="-1" w:left="-2" w:firstLine="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F14DC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問題與困難、改善策略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請再具體描述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三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成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Chars="-1" w:left="-1" w:hang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黃啟煌副校長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黃淑英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48" w:hangingChars="48" w:hanging="11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3-1學校依自我定位下之辦學成效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9F78F9">
            <w:pPr>
              <w:widowControl/>
              <w:spacing w:before="60" w:after="60"/>
              <w:ind w:left="480" w:hangingChars="200" w:hanging="48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3-1</w:t>
            </w:r>
          </w:p>
          <w:p w:rsidR="00B1077F" w:rsidRDefault="00B1077F" w:rsidP="009F78F9">
            <w:pPr>
              <w:widowControl/>
              <w:spacing w:before="60" w:after="60"/>
              <w:ind w:left="480" w:hangingChars="200" w:hanging="48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請依全校的角度去寫</w:t>
            </w:r>
          </w:p>
          <w:p w:rsidR="00B1077F" w:rsidRDefault="00B1077F" w:rsidP="007E5822">
            <w:pPr>
              <w:widowControl/>
              <w:spacing w:before="60" w:after="60"/>
              <w:ind w:leftChars="8" w:left="339" w:hangingChars="133" w:hanging="32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2.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建議修正以提問參考問項作整理，以學校的角度去寫，統一格式</w:t>
            </w:r>
          </w:p>
          <w:p w:rsidR="00B1077F" w:rsidRPr="00C64D8B" w:rsidRDefault="00B1077F" w:rsidP="001F5064">
            <w:pPr>
              <w:pStyle w:val="a3"/>
              <w:widowControl/>
              <w:spacing w:before="60" w:after="60"/>
              <w:ind w:leftChars="0" w:left="3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(1)</w:t>
            </w:r>
            <w:r w:rsidRPr="00C64D8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教學成效</w:t>
            </w:r>
          </w:p>
          <w:p w:rsidR="00B1077F" w:rsidRDefault="00B1077F" w:rsidP="001F5064">
            <w:pPr>
              <w:pStyle w:val="a3"/>
              <w:widowControl/>
              <w:spacing w:before="60" w:after="60"/>
              <w:ind w:leftChars="0" w:left="3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(2)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學術研究成效</w:t>
            </w:r>
          </w:p>
          <w:p w:rsidR="00B1077F" w:rsidRDefault="00B1077F" w:rsidP="001F5064">
            <w:pPr>
              <w:pStyle w:val="a3"/>
              <w:widowControl/>
              <w:spacing w:before="60" w:after="60"/>
              <w:ind w:leftChars="0" w:left="3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(3)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專業服務成效</w:t>
            </w:r>
          </w:p>
          <w:p w:rsidR="00B1077F" w:rsidRPr="00E23541" w:rsidRDefault="00B1077F" w:rsidP="003D5847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3.缺教學成效與自我定位關聯圖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9F78F9">
            <w:pPr>
              <w:widowControl/>
              <w:spacing w:before="60" w:after="60"/>
              <w:ind w:left="480" w:hangingChars="200" w:hanging="48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未修改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7B714F" w:rsidP="00A64C7E">
            <w:pPr>
              <w:pStyle w:val="a3"/>
              <w:widowControl/>
              <w:numPr>
                <w:ilvl w:val="0"/>
                <w:numId w:val="7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341A6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特色請具體</w:t>
            </w:r>
            <w:r w:rsidR="00A64C7E" w:rsidRPr="00A64C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描述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並能</w:t>
            </w:r>
            <w:r w:rsidR="00A64C7E" w:rsidRPr="00A64C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呈現</w:t>
            </w:r>
            <w:r w:rsidR="007C54A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成</w:t>
            </w:r>
            <w:r w:rsidR="0062729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效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195981" w:rsidRPr="00341A6B" w:rsidRDefault="00195981" w:rsidP="00A64C7E">
            <w:pPr>
              <w:pStyle w:val="a3"/>
              <w:widowControl/>
              <w:numPr>
                <w:ilvl w:val="0"/>
                <w:numId w:val="7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軟科排名</w:t>
            </w:r>
            <w:r w:rsidR="004763E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納入</w:t>
            </w:r>
            <w:r w:rsidR="004763E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辦學成效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341A6B" w:rsidRPr="00341A6B" w:rsidRDefault="00341A6B" w:rsidP="00A64C7E">
            <w:pPr>
              <w:pStyle w:val="a3"/>
              <w:widowControl/>
              <w:spacing w:before="60" w:after="60"/>
              <w:ind w:leftChars="0" w:left="499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(1)學校確保學生學習成效之機制與作法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協辦：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各教學單位</w:t>
            </w:r>
          </w:p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(2)學校協助畢業學生就業之機制與作法</w:t>
            </w:r>
          </w:p>
          <w:p w:rsidR="00B1077F" w:rsidRPr="00E23541" w:rsidRDefault="00B1077F" w:rsidP="00137DB9">
            <w:pPr>
              <w:widowControl/>
              <w:spacing w:before="60" w:after="60"/>
              <w:ind w:leftChars="-38" w:left="176" w:hangingChars="111" w:hanging="26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</w:p>
          <w:p w:rsidR="00B1077F" w:rsidRPr="00E23541" w:rsidRDefault="00B1077F" w:rsidP="00137DB9">
            <w:pPr>
              <w:widowControl/>
              <w:spacing w:before="60" w:after="60"/>
              <w:ind w:leftChars="-26" w:hangingChars="26" w:hanging="6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協辦：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各教學單位</w:t>
            </w:r>
          </w:p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(3)學校輔導學生升學之機制與作法</w:t>
            </w:r>
          </w:p>
          <w:p w:rsidR="00B1077F" w:rsidRPr="00E23541" w:rsidRDefault="00B1077F" w:rsidP="00137DB9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137DB9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協辦：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各教學單位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(4)學校提升學生競賽成績之機制與作法</w:t>
            </w:r>
          </w:p>
          <w:p w:rsidR="00B1077F" w:rsidRPr="00E23541" w:rsidRDefault="00B1077F" w:rsidP="00137DB9">
            <w:pPr>
              <w:widowControl/>
              <w:spacing w:before="60" w:after="60"/>
              <w:ind w:leftChars="-26" w:hangingChars="26" w:hanging="6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競技學院</w:t>
            </w:r>
          </w:p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(5)學校輔導學生取得專業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證照之機制與作法</w:t>
            </w:r>
          </w:p>
          <w:p w:rsidR="00B1077F" w:rsidRPr="00E23541" w:rsidRDefault="00B1077F" w:rsidP="00137DB9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B1077F" w:rsidRPr="00E23541" w:rsidRDefault="00B1077F" w:rsidP="00137DB9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協辦：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各教學單位</w:t>
            </w:r>
          </w:p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(6)學校提升學生國際移動力之機制與作法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研發處</w:t>
            </w:r>
          </w:p>
          <w:p w:rsidR="00B1077F" w:rsidRPr="00E23541" w:rsidRDefault="00B1077F" w:rsidP="00945772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協辦：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學務處、教務處、各學院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lastRenderedPageBreak/>
              <w:t>黃啟煌副校長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25" w:rightChars="-66" w:right="-158" w:hangingChars="25" w:hanging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曹君琪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48" w:hangingChars="48" w:hanging="115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E23541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3-2學校學生學習成效</w:t>
            </w:r>
          </w:p>
          <w:p w:rsidR="00B1077F" w:rsidRPr="00E23541" w:rsidRDefault="00B1077F" w:rsidP="00BE344A">
            <w:pPr>
              <w:widowControl/>
              <w:ind w:leftChars="-48" w:hangingChars="48" w:hanging="11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3-2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1.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未針對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委員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問作答，內容偏向投入的機制，實際的成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没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寫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出來，建議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充: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通識之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效、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系所專業之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生學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效、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服務學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之成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效、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社團活動、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外活動的成效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2建議可參考100校務評鑑後續追踪項目三的內容的成效部份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可以由校務研究分析的資料提供</w:t>
            </w:r>
          </w:p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B1077F" w:rsidRPr="00C64D8B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未修改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049CF" w:rsidP="000049CF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特色建議修正為彈修制度及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畢業生的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高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就業率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0E37F6" w:rsidRDefault="000E37F6" w:rsidP="000049CF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0E37F6" w:rsidRDefault="000E37F6" w:rsidP="000049CF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0E37F6" w:rsidRDefault="000049CF" w:rsidP="000049CF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及改善策略</w:t>
            </w:r>
            <w:r w:rsidR="0062729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修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改</w:t>
            </w:r>
            <w:r w:rsidR="0062729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為</w:t>
            </w:r>
            <w:r w:rsid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預警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、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輔導機制的作法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0E37F6" w:rsidRPr="00627293" w:rsidRDefault="000E37F6" w:rsidP="001F5064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945772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秘書室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李再立主秘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88" w:hangingChars="88" w:hanging="21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李彩鳳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3-3 學校向互動關係人之資訊公開成效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920122" w:rsidRDefault="00B1077F" w:rsidP="00E74B1D">
            <w:pPr>
              <w:widowControl/>
              <w:spacing w:before="60" w:after="60" w:line="0" w:lineRule="atLeast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校務成果報告是否非限於</w:t>
            </w:r>
            <w:r w:rsidRPr="00920122">
              <w:rPr>
                <w:rFonts w:ascii="標楷體" w:eastAsia="標楷體" w:hAnsi="標楷體" w:cs="Arial"/>
                <w:b/>
                <w:szCs w:val="24"/>
              </w:rPr>
              <w:t>年度校務基金執行成效作成校務基金績效報告書(</w:t>
            </w:r>
            <w:r w:rsidRPr="0092012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含財物績效，應含辦學成效及校務研究分析)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920122" w:rsidRDefault="00B1077F" w:rsidP="00E74B1D">
            <w:pPr>
              <w:widowControl/>
              <w:spacing w:before="60" w:after="60" w:line="0" w:lineRule="atLeast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E37F6" w:rsidP="005E7DEB">
            <w:pPr>
              <w:widowControl/>
              <w:spacing w:before="60" w:after="60" w:line="0" w:lineRule="atLeast"/>
              <w:ind w:leftChars="67" w:left="445" w:hanging="284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特色建議改為互動關係人參與校務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之情形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0E37F6" w:rsidRDefault="000E37F6" w:rsidP="005E7DEB">
            <w:pPr>
              <w:widowControl/>
              <w:spacing w:before="60" w:after="60" w:line="0" w:lineRule="atLeast"/>
              <w:ind w:leftChars="67" w:left="445" w:hanging="284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B1077F" w:rsidRPr="00E23541" w:rsidTr="00B1077F">
        <w:trPr>
          <w:trHeight w:val="108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體育處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王俊人體育長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88" w:hangingChars="88" w:hanging="21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邱韋樺</w:t>
            </w:r>
          </w:p>
          <w:p w:rsidR="00B1077F" w:rsidRPr="00E23541" w:rsidRDefault="00B1077F" w:rsidP="00886E96">
            <w:pPr>
              <w:widowControl/>
              <w:spacing w:before="60" w:after="60"/>
              <w:ind w:leftChars="-88" w:hangingChars="88" w:hanging="21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3-4 學校籌辦運動賽會或會議之成效(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6D205E">
            <w:pPr>
              <w:widowControl/>
              <w:spacing w:before="60" w:after="60"/>
              <w:ind w:leftChars="68" w:left="302" w:hangingChars="58" w:hanging="139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FE66C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撰寫建議會後通知體育處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FE66C1" w:rsidRDefault="00B1077F" w:rsidP="006D205E">
            <w:pPr>
              <w:widowControl/>
              <w:spacing w:before="60" w:after="60"/>
              <w:ind w:leftChars="68" w:left="302" w:hangingChars="58" w:hanging="139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E37F6" w:rsidP="000E37F6">
            <w:pPr>
              <w:pStyle w:val="a3"/>
              <w:widowControl/>
              <w:numPr>
                <w:ilvl w:val="0"/>
                <w:numId w:val="8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文字敍述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過於簡要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0E37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請俌充數據資料</w:t>
            </w:r>
            <w:r w:rsidR="007716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DD4130" w:rsidRPr="000E37F6" w:rsidRDefault="00DD4130" w:rsidP="000E37F6">
            <w:pPr>
              <w:pStyle w:val="a3"/>
              <w:widowControl/>
              <w:numPr>
                <w:ilvl w:val="0"/>
                <w:numId w:val="8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辦理術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科考試可納入為國選材的成效。</w:t>
            </w:r>
          </w:p>
          <w:p w:rsidR="000E37F6" w:rsidRDefault="000E37F6" w:rsidP="005E7DEB">
            <w:pPr>
              <w:pStyle w:val="a3"/>
              <w:widowControl/>
              <w:numPr>
                <w:ilvl w:val="0"/>
                <w:numId w:val="8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請系所補充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與企業共同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承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辦</w:t>
            </w:r>
            <w:r w:rsidR="0062729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及協辦</w:t>
            </w:r>
            <w:r w:rsidR="005E7D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的賽會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7B38EE" w:rsidRDefault="007B38EE" w:rsidP="005E7DEB">
            <w:pPr>
              <w:pStyle w:val="a3"/>
              <w:widowControl/>
              <w:numPr>
                <w:ilvl w:val="0"/>
                <w:numId w:val="8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特色請補充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中央的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合作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事項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，請以學校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主動的角度撰寫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7B38EE" w:rsidRPr="000E37F6" w:rsidRDefault="007B38EE" w:rsidP="007B38EE">
            <w:pPr>
              <w:pStyle w:val="a3"/>
              <w:widowControl/>
              <w:numPr>
                <w:ilvl w:val="0"/>
                <w:numId w:val="8"/>
              </w:numPr>
              <w:spacing w:before="60" w:after="60"/>
              <w:ind w:leftChars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7B38E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問題與困難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請修正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研發處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張育愷研發長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30" w:rightChars="-66" w:right="-158" w:hangingChars="30" w:hanging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鄭雍兆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3-5 學校運科研究應用與輔具研發之成效(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A40AE8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描述方式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簡要，表件以附件表示</w:t>
            </w:r>
          </w:p>
          <w:p w:rsidR="00B1077F" w:rsidRPr="00E23541" w:rsidRDefault="00B1077F" w:rsidP="00A40AE8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圖示呈現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架構、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依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以機制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法規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、成效作答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920122" w:rsidRDefault="00B1077F" w:rsidP="00A40AE8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OK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5206B4" w:rsidP="00A40AE8">
            <w:pPr>
              <w:widowControl/>
              <w:spacing w:before="60" w:after="60"/>
              <w:ind w:leftChars="67" w:left="161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請再補充特色、問題與困難及改善策略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研發處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張育愷研發長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rightChars="-66" w:right="-15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鄭雍兆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3-6學校輔導運動產業創新創業之成效(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A40AE8">
            <w:pPr>
              <w:widowControl/>
              <w:spacing w:before="60" w:after="60"/>
              <w:ind w:leftChars="8" w:left="19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描述方式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簡要，表件以附件表示</w:t>
            </w:r>
          </w:p>
          <w:p w:rsidR="00B1077F" w:rsidRPr="00E23541" w:rsidRDefault="00B1077F" w:rsidP="00A40AE8">
            <w:pPr>
              <w:widowControl/>
              <w:spacing w:before="60" w:after="60"/>
              <w:ind w:leftChars="8" w:left="19" w:firstLine="1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圖示呈現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架構、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依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以機制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法規</w:t>
            </w:r>
            <w:r w:rsidRPr="0092012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、成效作答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920122" w:rsidRDefault="00B1077F" w:rsidP="00A40AE8">
            <w:pPr>
              <w:widowControl/>
              <w:spacing w:before="60" w:after="60"/>
              <w:ind w:leftChars="8" w:left="19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920122" w:rsidRDefault="005206B4" w:rsidP="00CF06BE">
            <w:pPr>
              <w:widowControl/>
              <w:spacing w:before="60" w:after="60"/>
              <w:ind w:leftChars="8" w:left="19" w:firstLine="1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特色補充創新育成中心全數申請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完成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lastRenderedPageBreak/>
              <w:t>四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自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我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改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善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與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續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發</w:t>
            </w:r>
          </w:p>
          <w:p w:rsidR="00B1077F" w:rsidRPr="00E23541" w:rsidRDefault="00B1077F" w:rsidP="00E23541">
            <w:pPr>
              <w:widowControl/>
              <w:spacing w:before="60" w:after="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秘書室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166959">
            <w:pPr>
              <w:widowControl/>
              <w:spacing w:before="60" w:after="60"/>
              <w:ind w:leftChars="-112" w:hangingChars="112" w:hanging="26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李再立主秘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61" w:hangingChars="61" w:hanging="14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李彩鳳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4-1 學校內外部評鑑結果（含上一週期校務評鑑與系所評鑑）之使用、檢討及改善作法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6D205E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DD092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請單位補充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性別平等評鑑、體育評鑑、</w:t>
            </w:r>
            <w:r w:rsidRPr="00DD092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環境安全衛生評鑑</w:t>
            </w:r>
          </w:p>
          <w:p w:rsidR="00B1077F" w:rsidRPr="00E23541" w:rsidRDefault="00B1077F" w:rsidP="006D205E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僱主滿意度調查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6D205E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體育評鑑未交</w:t>
            </w:r>
          </w:p>
          <w:p w:rsidR="00B1077F" w:rsidRDefault="00B1077F" w:rsidP="006D205E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滿意度調查蒐集中</w:t>
            </w:r>
          </w:p>
          <w:p w:rsidR="00B1077F" w:rsidRPr="00DD0920" w:rsidRDefault="00B1077F" w:rsidP="006D205E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D42C26" w:rsidP="00D42C26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CF4E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請體育處於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4/14前繳</w:t>
            </w:r>
            <w:r w:rsidR="00CF4E3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交資料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CF1FAC" w:rsidRDefault="00CF1FAC" w:rsidP="00D42C26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CF1FAC" w:rsidRDefault="00D42C26" w:rsidP="00D42C26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意見</w:t>
            </w:r>
            <w:r w:rsidR="00CF1FA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調查持續蒐集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CF1FAC" w:rsidRPr="00CF1FAC" w:rsidRDefault="00D42C26" w:rsidP="00D42C26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3.</w:t>
            </w:r>
            <w:r w:rsidR="00CF1FA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補充圖書館、資訊中心的認證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校發會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084696">
            <w:pPr>
              <w:widowControl/>
              <w:spacing w:before="60" w:after="60"/>
              <w:ind w:leftChars="-53" w:rightChars="-58" w:right="-139" w:hangingChars="53" w:hanging="12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黃永旺副校長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38" w:left="-2" w:rightChars="-66" w:right="-158" w:hangingChars="37" w:hanging="8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林榮通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4-2 學校創新作為與永續發展之規劃與作法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0B7D0F">
            <w:pPr>
              <w:widowControl/>
              <w:spacing w:before="60" w:after="60"/>
              <w:ind w:firstLineChars="8" w:firstLine="19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0B7D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會後請校發會通知相關單位繳交資料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0B7D0F" w:rsidRDefault="00B1077F" w:rsidP="000B7D0F">
            <w:pPr>
              <w:widowControl/>
              <w:spacing w:before="60" w:after="60"/>
              <w:ind w:firstLineChars="8" w:firstLine="19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已發通知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CF06BE" w:rsidP="000B7D0F">
            <w:pPr>
              <w:widowControl/>
              <w:spacing w:before="60" w:after="60"/>
              <w:ind w:firstLineChars="8" w:firstLine="19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通知相關單位繳交資料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體育處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084696">
            <w:pPr>
              <w:widowControl/>
              <w:spacing w:before="60" w:after="60"/>
              <w:ind w:leftChars="-65" w:rightChars="-58" w:right="-139" w:hangingChars="65" w:hanging="15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王俊人體育長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886E96">
            <w:pPr>
              <w:widowControl/>
              <w:spacing w:before="60" w:after="60"/>
              <w:ind w:leftChars="-29" w:rightChars="-66" w:right="-158" w:hangingChars="29" w:hanging="7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張瑜庭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4-3學校活化園區場館使用及推廣全民運動之機制與作法</w:t>
            </w:r>
          </w:p>
          <w:p w:rsidR="00B1077F" w:rsidRPr="00E23541" w:rsidRDefault="00B1077F" w:rsidP="00BE344A">
            <w:pPr>
              <w:widowControl/>
              <w:spacing w:before="60" w:after="60"/>
              <w:ind w:leftChars="33" w:left="79" w:firstLineChars="32" w:firstLine="7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E23541" w:rsidRDefault="00B1077F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06660D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特色補充增加收益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的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說明。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945772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人事室</w:t>
            </w:r>
          </w:p>
          <w:p w:rsidR="00B1077F" w:rsidRPr="00E23541" w:rsidRDefault="00B1077F" w:rsidP="00945772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53" w:hangingChars="53" w:hanging="12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劉雯娟</w:t>
            </w: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代理主任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61" w:hangingChars="61" w:hanging="14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劉雯娟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1" w:left="-1" w:hang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4-4 學校維護教職員及學生權益之作法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CA7FDA" w:rsidRDefault="00B1077F" w:rsidP="00DD0920">
            <w:pPr>
              <w:pStyle w:val="a3"/>
              <w:widowControl/>
              <w:numPr>
                <w:ilvl w:val="0"/>
                <w:numId w:val="5"/>
              </w:numPr>
              <w:spacing w:before="60" w:after="60"/>
              <w:ind w:leftChars="0" w:left="162" w:firstLine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建議依提問參考再整理</w:t>
            </w:r>
          </w:p>
          <w:p w:rsidR="00B1077F" w:rsidRPr="00CA7FDA" w:rsidRDefault="00B1077F" w:rsidP="00DD0920">
            <w:pPr>
              <w:pStyle w:val="a3"/>
              <w:widowControl/>
              <w:numPr>
                <w:ilvl w:val="0"/>
                <w:numId w:val="5"/>
              </w:numPr>
              <w:spacing w:before="60" w:after="60"/>
              <w:ind w:leftChars="0" w:left="162" w:firstLine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學校能保障學生法定學習與勞動權益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請再補充-</w:t>
            </w:r>
          </w:p>
          <w:p w:rsidR="00B1077F" w:rsidRPr="00CA7FDA" w:rsidRDefault="00B1077F" w:rsidP="00DD0920">
            <w:pPr>
              <w:pStyle w:val="a3"/>
              <w:widowControl/>
              <w:spacing w:before="60" w:after="60"/>
              <w:ind w:leftChars="0"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提問參考2</w:t>
            </w:r>
          </w:p>
          <w:p w:rsidR="00B1077F" w:rsidRPr="00CA7FDA" w:rsidRDefault="00B1077F" w:rsidP="00DD0920">
            <w:pPr>
              <w:pStyle w:val="a3"/>
              <w:widowControl/>
              <w:spacing w:before="60" w:after="60"/>
              <w:ind w:leftChars="0" w:left="162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學生擔任兼任助理之勞動權期作法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CA7FDA" w:rsidRDefault="00B1077F" w:rsidP="00A456A7">
            <w:pPr>
              <w:pStyle w:val="a3"/>
              <w:widowControl/>
              <w:spacing w:before="60" w:after="60"/>
              <w:ind w:leftChars="0"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已修改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4130" w:rsidRPr="00DD4130" w:rsidRDefault="00DD4130" w:rsidP="00DD4130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特色建議修正</w:t>
            </w:r>
            <w:r w:rsidR="00CF06B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下列三項:</w:t>
            </w:r>
          </w:p>
          <w:p w:rsidR="00B1077F" w:rsidRDefault="00DD4130" w:rsidP="00D42C26">
            <w:pPr>
              <w:pStyle w:val="a3"/>
              <w:widowControl/>
              <w:numPr>
                <w:ilvl w:val="0"/>
                <w:numId w:val="9"/>
              </w:numPr>
              <w:spacing w:before="60" w:after="60"/>
              <w:ind w:leftChars="0" w:hanging="52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教師評鑑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教師多元升等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DD4130" w:rsidRDefault="004F0793" w:rsidP="00D42C26">
            <w:pPr>
              <w:pStyle w:val="a3"/>
              <w:widowControl/>
              <w:numPr>
                <w:ilvl w:val="0"/>
                <w:numId w:val="9"/>
              </w:numPr>
              <w:spacing w:before="60" w:after="60"/>
              <w:ind w:leftChars="0" w:hanging="52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教職員之</w:t>
            </w:r>
            <w:r w:rsidR="00DD41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勞資協商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DD4130" w:rsidRDefault="00DD4130" w:rsidP="00D42C26">
            <w:pPr>
              <w:pStyle w:val="a3"/>
              <w:widowControl/>
              <w:numPr>
                <w:ilvl w:val="0"/>
                <w:numId w:val="9"/>
              </w:numPr>
              <w:spacing w:before="60" w:after="60"/>
              <w:ind w:leftChars="0" w:hanging="52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lastRenderedPageBreak/>
              <w:t>保障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學生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學習與勞動權益</w:t>
            </w:r>
            <w:r w:rsidR="004F079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的作法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945772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校務基金</w:t>
            </w:r>
          </w:p>
          <w:p w:rsidR="00B1077F" w:rsidRPr="00E23541" w:rsidRDefault="00B1077F" w:rsidP="00945772">
            <w:pPr>
              <w:widowControl/>
              <w:spacing w:before="60" w:after="60"/>
              <w:ind w:leftChars="-23" w:hangingChars="23" w:hanging="5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陳五洲總務長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61" w:hangingChars="61" w:hanging="14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邱慧玲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BE344A">
            <w:pPr>
              <w:widowControl/>
              <w:spacing w:before="60" w:after="60"/>
              <w:ind w:leftChars="-1" w:left="-1" w:hang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4-5 學校確保財務永續之機制與作法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CA7FDA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</w:t>
            </w:r>
          </w:p>
          <w:p w:rsidR="00B1077F" w:rsidRPr="00CA7FDA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2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合理分配預算</w:t>
            </w:r>
          </w:p>
          <w:p w:rsidR="00B1077F" w:rsidRPr="00CA7FDA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增加學校預算與校務發展關聯性說明</w:t>
            </w:r>
          </w:p>
          <w:p w:rsidR="00B1077F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(二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學校能運用各種合法機制與作法確保財務能符應校務發展所需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-</w:t>
            </w:r>
          </w:p>
          <w:p w:rsidR="00B1077F" w:rsidRPr="00CA7FDA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未針對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之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提問參考</w:t>
            </w:r>
          </w:p>
          <w:p w:rsidR="00B1077F" w:rsidRPr="00CA7FDA" w:rsidRDefault="00B1077F" w:rsidP="00DD0920">
            <w:pPr>
              <w:widowControl/>
              <w:spacing w:before="60" w:after="60"/>
              <w:ind w:left="396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籌</w:t>
            </w:r>
            <w:r w:rsidRPr="00CA7F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措內外部財源的機制與作法及成果提出說明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Pr="00CA7FDA" w:rsidRDefault="00B1077F" w:rsidP="00DD0920">
            <w:pPr>
              <w:widowControl/>
              <w:spacing w:before="60" w:after="60"/>
              <w:ind w:left="16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部份修正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CC4139" w:rsidP="00CC4139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特色、問題與困難及改善策略之文字請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加數據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具體描述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文字再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精簡或以圖呈現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9E2132" w:rsidRDefault="00CC4139" w:rsidP="00CC4139">
            <w:pPr>
              <w:widowControl/>
              <w:spacing w:before="60" w:after="60"/>
              <w:ind w:leftChars="10" w:left="264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改善策略可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納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入投資基金的作法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CF06BE" w:rsidRDefault="00CF06BE" w:rsidP="00CC4139">
            <w:pPr>
              <w:widowControl/>
              <w:spacing w:before="60" w:after="60"/>
              <w:ind w:leftChars="10" w:left="264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請補充國立大學中本校為少數校務基金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餘的學校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之說明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</w:tc>
      </w:tr>
      <w:tr w:rsidR="00B1077F" w:rsidRPr="00E23541" w:rsidTr="00B1077F">
        <w:trPr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7F" w:rsidRPr="00E23541" w:rsidRDefault="00B1077F" w:rsidP="00E235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主政：</w:t>
            </w: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</w:p>
          <w:p w:rsidR="00B1077F" w:rsidRPr="00E23541" w:rsidRDefault="00B1077F" w:rsidP="00797E55">
            <w:pPr>
              <w:widowControl/>
              <w:spacing w:before="60" w:after="60"/>
              <w:ind w:left="39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朱彥穎學務長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05664">
            <w:pPr>
              <w:widowControl/>
              <w:spacing w:before="60" w:after="60"/>
              <w:ind w:leftChars="-89" w:hangingChars="89" w:hanging="21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kern w:val="0"/>
                <w:szCs w:val="24"/>
              </w:rPr>
              <w:t>黃志宏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7F" w:rsidRPr="00E23541" w:rsidRDefault="00B1077F" w:rsidP="00C75ED5">
            <w:pPr>
              <w:widowControl/>
              <w:spacing w:before="60" w:after="60"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4-6 學校落實畢業生流向與職涯發展之機制與作法</w:t>
            </w:r>
          </w:p>
          <w:p w:rsidR="00B1077F" w:rsidRPr="00E23541" w:rsidRDefault="00B1077F" w:rsidP="00797E55">
            <w:pPr>
              <w:widowControl/>
              <w:spacing w:before="60" w:after="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本校自訂指標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自行擬模委員提問架構修改</w:t>
            </w:r>
            <w:r w:rsidRPr="00E235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1.表格請以附件顯示</w:t>
            </w:r>
          </w:p>
          <w:p w:rsidR="00B1077F" w:rsidRDefault="00B1077F" w:rsidP="002E3122">
            <w:pPr>
              <w:widowControl/>
              <w:spacing w:before="60" w:after="60"/>
              <w:ind w:leftChars="8" w:left="161" w:hangingChars="59" w:hanging="142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  <w:t>2.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向校務研究辦公室索取統計分析，強化報告書說明。</w:t>
            </w:r>
          </w:p>
          <w:p w:rsidR="00B1077F" w:rsidRPr="00CA7FDA" w:rsidRDefault="00B1077F" w:rsidP="00E140B7">
            <w:pPr>
              <w:widowControl/>
              <w:spacing w:before="60" w:after="60"/>
              <w:ind w:leftChars="8" w:left="305" w:hangingChars="119" w:hanging="286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3.如果已調查完成採4分量表者請說明對照5分量表的分數。未來量表請改為5分量表，分析的數值看起來效果較好。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B1077F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已修正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77F" w:rsidRDefault="005C4C18" w:rsidP="005C4C18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1.</w:t>
            </w:r>
            <w:r w:rsidR="009E21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特色、問題與困難及改善策略請再修正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CC4139" w:rsidRDefault="005C4C18" w:rsidP="005C4C18">
            <w:pPr>
              <w:widowControl/>
              <w:spacing w:before="60" w:after="60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2.特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色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建議修正為</w:t>
            </w:r>
            <w:r w:rsidR="00CC413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畢業生流向的</w:t>
            </w:r>
            <w:r w:rsidR="004E5A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高</w:t>
            </w:r>
            <w:r w:rsidR="00CC413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掌握度、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校友與在校生連結之</w:t>
            </w:r>
            <w:r w:rsidR="00CC413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職涯輔導的機制與作法</w:t>
            </w:r>
            <w:r w:rsidR="000049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。</w:t>
            </w:r>
          </w:p>
          <w:p w:rsidR="00CC4139" w:rsidRDefault="00CC4139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  <w:p w:rsidR="00CC4139" w:rsidRDefault="00CC4139" w:rsidP="00E23541">
            <w:pPr>
              <w:widowControl/>
              <w:spacing w:before="60" w:after="6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eastAsia="zh-HK"/>
              </w:rPr>
            </w:pPr>
          </w:p>
        </w:tc>
      </w:tr>
    </w:tbl>
    <w:p w:rsidR="00C64D8B" w:rsidRPr="00DB3CDA" w:rsidRDefault="00C64D8B"/>
    <w:sectPr w:rsidR="00C64D8B" w:rsidRPr="00DB3CDA" w:rsidSect="007943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D" w:rsidRDefault="008B78CD" w:rsidP="002E6FC5">
      <w:r>
        <w:separator/>
      </w:r>
    </w:p>
  </w:endnote>
  <w:endnote w:type="continuationSeparator" w:id="0">
    <w:p w:rsidR="008B78CD" w:rsidRDefault="008B78CD" w:rsidP="002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D" w:rsidRDefault="008B78CD" w:rsidP="002E6FC5">
      <w:r>
        <w:separator/>
      </w:r>
    </w:p>
  </w:footnote>
  <w:footnote w:type="continuationSeparator" w:id="0">
    <w:p w:rsidR="008B78CD" w:rsidRDefault="008B78CD" w:rsidP="002E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C6A"/>
    <w:multiLevelType w:val="hybridMultilevel"/>
    <w:tmpl w:val="59740974"/>
    <w:lvl w:ilvl="0" w:tplc="AB6CEE0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abstractNum w:abstractNumId="1" w15:restartNumberingAfterBreak="0">
    <w:nsid w:val="04B41481"/>
    <w:multiLevelType w:val="hybridMultilevel"/>
    <w:tmpl w:val="F8CC5156"/>
    <w:lvl w:ilvl="0" w:tplc="7B1C4A00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" w15:restartNumberingAfterBreak="0">
    <w:nsid w:val="0CA42D5E"/>
    <w:multiLevelType w:val="hybridMultilevel"/>
    <w:tmpl w:val="322E9484"/>
    <w:lvl w:ilvl="0" w:tplc="C2D611C6">
      <w:start w:val="1"/>
      <w:numFmt w:val="decimal"/>
      <w:suff w:val="space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2" w:hanging="480"/>
      </w:pPr>
    </w:lvl>
    <w:lvl w:ilvl="2" w:tplc="0409001B" w:tentative="1">
      <w:start w:val="1"/>
      <w:numFmt w:val="lowerRoman"/>
      <w:lvlText w:val="%3."/>
      <w:lvlJc w:val="right"/>
      <w:pPr>
        <w:ind w:left="1602" w:hanging="480"/>
      </w:pPr>
    </w:lvl>
    <w:lvl w:ilvl="3" w:tplc="0409000F" w:tentative="1">
      <w:start w:val="1"/>
      <w:numFmt w:val="decimal"/>
      <w:lvlText w:val="%4."/>
      <w:lvlJc w:val="left"/>
      <w:pPr>
        <w:ind w:left="2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2" w:hanging="480"/>
      </w:pPr>
    </w:lvl>
    <w:lvl w:ilvl="5" w:tplc="0409001B" w:tentative="1">
      <w:start w:val="1"/>
      <w:numFmt w:val="lowerRoman"/>
      <w:lvlText w:val="%6."/>
      <w:lvlJc w:val="right"/>
      <w:pPr>
        <w:ind w:left="3042" w:hanging="480"/>
      </w:pPr>
    </w:lvl>
    <w:lvl w:ilvl="6" w:tplc="0409000F" w:tentative="1">
      <w:start w:val="1"/>
      <w:numFmt w:val="decimal"/>
      <w:lvlText w:val="%7."/>
      <w:lvlJc w:val="left"/>
      <w:pPr>
        <w:ind w:left="3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2" w:hanging="480"/>
      </w:pPr>
    </w:lvl>
    <w:lvl w:ilvl="8" w:tplc="0409001B" w:tentative="1">
      <w:start w:val="1"/>
      <w:numFmt w:val="lowerRoman"/>
      <w:lvlText w:val="%9."/>
      <w:lvlJc w:val="right"/>
      <w:pPr>
        <w:ind w:left="4482" w:hanging="480"/>
      </w:pPr>
    </w:lvl>
  </w:abstractNum>
  <w:abstractNum w:abstractNumId="3" w15:restartNumberingAfterBreak="0">
    <w:nsid w:val="0DA63A6A"/>
    <w:multiLevelType w:val="hybridMultilevel"/>
    <w:tmpl w:val="33F6E214"/>
    <w:lvl w:ilvl="0" w:tplc="181A1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C1AC9"/>
    <w:multiLevelType w:val="hybridMultilevel"/>
    <w:tmpl w:val="0A70A47A"/>
    <w:lvl w:ilvl="0" w:tplc="A336C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536B4C"/>
    <w:multiLevelType w:val="hybridMultilevel"/>
    <w:tmpl w:val="AB1AAD92"/>
    <w:lvl w:ilvl="0" w:tplc="F01ABE1C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6" w15:restartNumberingAfterBreak="0">
    <w:nsid w:val="6DC97849"/>
    <w:multiLevelType w:val="hybridMultilevel"/>
    <w:tmpl w:val="3F341AE8"/>
    <w:lvl w:ilvl="0" w:tplc="86027C8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7" w15:restartNumberingAfterBreak="0">
    <w:nsid w:val="6F30664A"/>
    <w:multiLevelType w:val="hybridMultilevel"/>
    <w:tmpl w:val="FB3CC93C"/>
    <w:lvl w:ilvl="0" w:tplc="388007F0">
      <w:start w:val="1"/>
      <w:numFmt w:val="decimal"/>
      <w:suff w:val="space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8" w15:restartNumberingAfterBreak="0">
    <w:nsid w:val="7B98457D"/>
    <w:multiLevelType w:val="hybridMultilevel"/>
    <w:tmpl w:val="F3F6D356"/>
    <w:lvl w:ilvl="0" w:tplc="93FA52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2" w:hanging="480"/>
      </w:pPr>
    </w:lvl>
    <w:lvl w:ilvl="2" w:tplc="0409001B" w:tentative="1">
      <w:start w:val="1"/>
      <w:numFmt w:val="lowerRoman"/>
      <w:lvlText w:val="%3."/>
      <w:lvlJc w:val="right"/>
      <w:pPr>
        <w:ind w:left="1602" w:hanging="480"/>
      </w:pPr>
    </w:lvl>
    <w:lvl w:ilvl="3" w:tplc="0409000F" w:tentative="1">
      <w:start w:val="1"/>
      <w:numFmt w:val="decimal"/>
      <w:lvlText w:val="%4."/>
      <w:lvlJc w:val="left"/>
      <w:pPr>
        <w:ind w:left="2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2" w:hanging="480"/>
      </w:pPr>
    </w:lvl>
    <w:lvl w:ilvl="5" w:tplc="0409001B" w:tentative="1">
      <w:start w:val="1"/>
      <w:numFmt w:val="lowerRoman"/>
      <w:lvlText w:val="%6."/>
      <w:lvlJc w:val="right"/>
      <w:pPr>
        <w:ind w:left="3042" w:hanging="480"/>
      </w:pPr>
    </w:lvl>
    <w:lvl w:ilvl="6" w:tplc="0409000F" w:tentative="1">
      <w:start w:val="1"/>
      <w:numFmt w:val="decimal"/>
      <w:lvlText w:val="%7."/>
      <w:lvlJc w:val="left"/>
      <w:pPr>
        <w:ind w:left="3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2" w:hanging="480"/>
      </w:pPr>
    </w:lvl>
    <w:lvl w:ilvl="8" w:tplc="0409001B" w:tentative="1">
      <w:start w:val="1"/>
      <w:numFmt w:val="lowerRoman"/>
      <w:lvlText w:val="%9."/>
      <w:lvlJc w:val="right"/>
      <w:pPr>
        <w:ind w:left="4482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41"/>
    <w:rsid w:val="000049CF"/>
    <w:rsid w:val="00013495"/>
    <w:rsid w:val="0004327D"/>
    <w:rsid w:val="00051707"/>
    <w:rsid w:val="000566C2"/>
    <w:rsid w:val="0006660D"/>
    <w:rsid w:val="00084696"/>
    <w:rsid w:val="00090034"/>
    <w:rsid w:val="000905D1"/>
    <w:rsid w:val="000B7D0F"/>
    <w:rsid w:val="000E2939"/>
    <w:rsid w:val="000E37F6"/>
    <w:rsid w:val="00101137"/>
    <w:rsid w:val="00137DB9"/>
    <w:rsid w:val="00147101"/>
    <w:rsid w:val="00147EB4"/>
    <w:rsid w:val="00155AF7"/>
    <w:rsid w:val="00166959"/>
    <w:rsid w:val="001863CC"/>
    <w:rsid w:val="00186D60"/>
    <w:rsid w:val="00195981"/>
    <w:rsid w:val="001D739F"/>
    <w:rsid w:val="001E69AD"/>
    <w:rsid w:val="001F5064"/>
    <w:rsid w:val="002139B2"/>
    <w:rsid w:val="00224753"/>
    <w:rsid w:val="002638D5"/>
    <w:rsid w:val="00281DF6"/>
    <w:rsid w:val="002A0E99"/>
    <w:rsid w:val="002A13A7"/>
    <w:rsid w:val="002C2EA3"/>
    <w:rsid w:val="002E1737"/>
    <w:rsid w:val="002E2774"/>
    <w:rsid w:val="002E3122"/>
    <w:rsid w:val="002E58AA"/>
    <w:rsid w:val="002E6FC5"/>
    <w:rsid w:val="00341A6B"/>
    <w:rsid w:val="003423D5"/>
    <w:rsid w:val="00350830"/>
    <w:rsid w:val="00353A30"/>
    <w:rsid w:val="00360501"/>
    <w:rsid w:val="00363FC0"/>
    <w:rsid w:val="00380CF0"/>
    <w:rsid w:val="003A6A8B"/>
    <w:rsid w:val="003B1997"/>
    <w:rsid w:val="003D5847"/>
    <w:rsid w:val="00412F72"/>
    <w:rsid w:val="004763E6"/>
    <w:rsid w:val="004A5F40"/>
    <w:rsid w:val="004E4A77"/>
    <w:rsid w:val="004E5AD4"/>
    <w:rsid w:val="004E6C48"/>
    <w:rsid w:val="004F0793"/>
    <w:rsid w:val="004F738F"/>
    <w:rsid w:val="005206B4"/>
    <w:rsid w:val="00522363"/>
    <w:rsid w:val="005363BC"/>
    <w:rsid w:val="0053645F"/>
    <w:rsid w:val="00544BDA"/>
    <w:rsid w:val="005C4C18"/>
    <w:rsid w:val="005D55D2"/>
    <w:rsid w:val="005E0A7D"/>
    <w:rsid w:val="005E7DEB"/>
    <w:rsid w:val="00627293"/>
    <w:rsid w:val="00633259"/>
    <w:rsid w:val="006419C3"/>
    <w:rsid w:val="006477C1"/>
    <w:rsid w:val="006644C0"/>
    <w:rsid w:val="006C03A1"/>
    <w:rsid w:val="006D205E"/>
    <w:rsid w:val="0070622A"/>
    <w:rsid w:val="00707739"/>
    <w:rsid w:val="0072592F"/>
    <w:rsid w:val="00727F43"/>
    <w:rsid w:val="007364D8"/>
    <w:rsid w:val="0077165D"/>
    <w:rsid w:val="00780D8B"/>
    <w:rsid w:val="00791A88"/>
    <w:rsid w:val="00794349"/>
    <w:rsid w:val="00797E55"/>
    <w:rsid w:val="007A62B8"/>
    <w:rsid w:val="007B38EE"/>
    <w:rsid w:val="007B6BAF"/>
    <w:rsid w:val="007B714F"/>
    <w:rsid w:val="007C54AC"/>
    <w:rsid w:val="007D39FE"/>
    <w:rsid w:val="007E5822"/>
    <w:rsid w:val="007F6791"/>
    <w:rsid w:val="00804765"/>
    <w:rsid w:val="008049AD"/>
    <w:rsid w:val="00806A3D"/>
    <w:rsid w:val="008074C4"/>
    <w:rsid w:val="00807D37"/>
    <w:rsid w:val="0081682B"/>
    <w:rsid w:val="0082526D"/>
    <w:rsid w:val="008252A0"/>
    <w:rsid w:val="00851937"/>
    <w:rsid w:val="008561D1"/>
    <w:rsid w:val="0086075B"/>
    <w:rsid w:val="00886E96"/>
    <w:rsid w:val="008B78CD"/>
    <w:rsid w:val="008D1B3D"/>
    <w:rsid w:val="008D2C39"/>
    <w:rsid w:val="008D7895"/>
    <w:rsid w:val="008E08D4"/>
    <w:rsid w:val="008F00CC"/>
    <w:rsid w:val="008F0DBA"/>
    <w:rsid w:val="008F3ECD"/>
    <w:rsid w:val="00920122"/>
    <w:rsid w:val="00945772"/>
    <w:rsid w:val="0096728F"/>
    <w:rsid w:val="009A3710"/>
    <w:rsid w:val="009B7BCD"/>
    <w:rsid w:val="009E2132"/>
    <w:rsid w:val="009F78F9"/>
    <w:rsid w:val="00A33F2D"/>
    <w:rsid w:val="00A40AE8"/>
    <w:rsid w:val="00A456A7"/>
    <w:rsid w:val="00A51EEC"/>
    <w:rsid w:val="00A55FB5"/>
    <w:rsid w:val="00A64C7E"/>
    <w:rsid w:val="00A77973"/>
    <w:rsid w:val="00A86B7C"/>
    <w:rsid w:val="00A87F2F"/>
    <w:rsid w:val="00AA0220"/>
    <w:rsid w:val="00AE0FC6"/>
    <w:rsid w:val="00AF7F85"/>
    <w:rsid w:val="00B1077F"/>
    <w:rsid w:val="00B40272"/>
    <w:rsid w:val="00B45370"/>
    <w:rsid w:val="00B47CFE"/>
    <w:rsid w:val="00B52E69"/>
    <w:rsid w:val="00B735FE"/>
    <w:rsid w:val="00B84688"/>
    <w:rsid w:val="00B959A7"/>
    <w:rsid w:val="00BC5188"/>
    <w:rsid w:val="00BE344A"/>
    <w:rsid w:val="00C05664"/>
    <w:rsid w:val="00C23BF4"/>
    <w:rsid w:val="00C27883"/>
    <w:rsid w:val="00C41DDB"/>
    <w:rsid w:val="00C64D8B"/>
    <w:rsid w:val="00C75ED5"/>
    <w:rsid w:val="00CA6582"/>
    <w:rsid w:val="00CA7FDA"/>
    <w:rsid w:val="00CB009D"/>
    <w:rsid w:val="00CB3BB7"/>
    <w:rsid w:val="00CC4139"/>
    <w:rsid w:val="00CE0F92"/>
    <w:rsid w:val="00CF06BE"/>
    <w:rsid w:val="00CF1FAC"/>
    <w:rsid w:val="00CF4E34"/>
    <w:rsid w:val="00D00369"/>
    <w:rsid w:val="00D121FF"/>
    <w:rsid w:val="00D2020A"/>
    <w:rsid w:val="00D42C26"/>
    <w:rsid w:val="00D83942"/>
    <w:rsid w:val="00DB3CDA"/>
    <w:rsid w:val="00DC0FC6"/>
    <w:rsid w:val="00DD0920"/>
    <w:rsid w:val="00DD4130"/>
    <w:rsid w:val="00E140B7"/>
    <w:rsid w:val="00E23541"/>
    <w:rsid w:val="00E621F6"/>
    <w:rsid w:val="00E74B1D"/>
    <w:rsid w:val="00EA2EAD"/>
    <w:rsid w:val="00ED3698"/>
    <w:rsid w:val="00F02448"/>
    <w:rsid w:val="00F14DC1"/>
    <w:rsid w:val="00F2553F"/>
    <w:rsid w:val="00F31A9C"/>
    <w:rsid w:val="00F43C1A"/>
    <w:rsid w:val="00F61493"/>
    <w:rsid w:val="00F85C89"/>
    <w:rsid w:val="00FA598E"/>
    <w:rsid w:val="00FC739E"/>
    <w:rsid w:val="00FD6F0C"/>
    <w:rsid w:val="00FE66C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68A60-9A4C-48A1-811B-50461A97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F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2017-04-05T14:48:00Z</dcterms:created>
  <dcterms:modified xsi:type="dcterms:W3CDTF">2017-04-10T04:05:00Z</dcterms:modified>
</cp:coreProperties>
</file>