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A5" w:rsidRDefault="004F2F96">
      <w:pPr>
        <w:autoSpaceDE w:val="0"/>
        <w:spacing w:line="600" w:lineRule="exact"/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國立體育大學</w:t>
      </w:r>
      <w:r>
        <w:rPr>
          <w:rFonts w:ascii="標楷體" w:eastAsia="標楷體" w:hAnsi="標楷體"/>
          <w:b/>
          <w:sz w:val="40"/>
          <w:szCs w:val="40"/>
        </w:rPr>
        <w:t>104</w:t>
      </w:r>
      <w:r>
        <w:rPr>
          <w:rFonts w:ascii="標楷體" w:eastAsia="標楷體" w:hAnsi="標楷體"/>
          <w:b/>
          <w:sz w:val="40"/>
          <w:szCs w:val="40"/>
        </w:rPr>
        <w:t>年度行政單位評鑑</w:t>
      </w:r>
      <w:r>
        <w:rPr>
          <w:rFonts w:ascii="標楷體" w:eastAsia="標楷體" w:hAnsi="標楷體"/>
          <w:b/>
          <w:sz w:val="40"/>
          <w:szCs w:val="40"/>
          <w:u w:val="single"/>
        </w:rPr>
        <w:t>各組成績及名次</w:t>
      </w:r>
      <w:r>
        <w:rPr>
          <w:rFonts w:ascii="標楷體" w:eastAsia="標楷體" w:hAnsi="標楷體"/>
          <w:b/>
          <w:sz w:val="40"/>
          <w:szCs w:val="40"/>
        </w:rPr>
        <w:t>表</w:t>
      </w:r>
      <w:r>
        <w:rPr>
          <w:rFonts w:ascii="標楷體" w:eastAsia="標楷體" w:hAnsi="標楷體"/>
          <w:b/>
          <w:sz w:val="40"/>
          <w:szCs w:val="40"/>
        </w:rPr>
        <w:t>—</w:t>
      </w:r>
      <w:r>
        <w:rPr>
          <w:rFonts w:ascii="標楷體" w:eastAsia="標楷體" w:hAnsi="標楷體"/>
          <w:b/>
          <w:sz w:val="40"/>
          <w:szCs w:val="40"/>
        </w:rPr>
        <w:t>統計人員：</w:t>
      </w:r>
      <w:r>
        <w:rPr>
          <w:rFonts w:ascii="標楷體" w:eastAsia="標楷體" w:hAnsi="標楷體"/>
          <w:b/>
          <w:sz w:val="40"/>
          <w:szCs w:val="40"/>
          <w:u w:val="single"/>
        </w:rPr>
        <w:t>楊秀敏秘書</w:t>
      </w:r>
    </w:p>
    <w:tbl>
      <w:tblPr>
        <w:tblW w:w="469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3"/>
        <w:gridCol w:w="2731"/>
        <w:gridCol w:w="1989"/>
        <w:gridCol w:w="1980"/>
        <w:gridCol w:w="1677"/>
        <w:gridCol w:w="2919"/>
      </w:tblGrid>
      <w:tr w:rsidR="005D06A5">
        <w:tblPrEx>
          <w:tblCellMar>
            <w:top w:w="0" w:type="dxa"/>
            <w:bottom w:w="0" w:type="dxa"/>
          </w:tblCellMar>
        </w:tblPrEx>
        <w:trPr>
          <w:trHeight w:val="664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評鑑項目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總分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平均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名次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5D06A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教務處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418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83.6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6A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研發處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420.5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84.1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6A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圖書館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437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87.4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6A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體育博物館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425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85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6A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41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</w:p>
        </w:tc>
        <w:tc>
          <w:tcPr>
            <w:tcW w:w="27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學務處</w:t>
            </w:r>
          </w:p>
        </w:tc>
        <w:tc>
          <w:tcPr>
            <w:tcW w:w="20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441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20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88.2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9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6A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41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體育處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451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90.2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6A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41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資訊中心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440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88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6A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41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推廣教育中心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440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88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6A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41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運動傷害防護中心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440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88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6A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總務處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459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91.8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6A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秘書室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457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91.4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6A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464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92.8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6A5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主計室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456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4F2F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91.2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A5" w:rsidRDefault="005D06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06A5" w:rsidRDefault="004F2F96">
      <w:pPr>
        <w:widowControl/>
        <w:spacing w:line="240" w:lineRule="auto"/>
      </w:pPr>
      <w:r>
        <w:rPr>
          <w:rFonts w:ascii="標楷體" w:eastAsia="標楷體" w:hAnsi="標楷體"/>
          <w:b/>
          <w:sz w:val="40"/>
          <w:szCs w:val="40"/>
        </w:rPr>
        <w:t>複核人員：</w:t>
      </w:r>
      <w:r>
        <w:rPr>
          <w:rFonts w:ascii="標楷體" w:eastAsia="標楷體" w:hAnsi="標楷體"/>
          <w:b/>
          <w:sz w:val="40"/>
          <w:szCs w:val="40"/>
          <w:u w:val="single"/>
        </w:rPr>
        <w:t>林榮通專門委員</w:t>
      </w:r>
    </w:p>
    <w:p w:rsidR="005D06A5" w:rsidRDefault="004F2F96">
      <w:pPr>
        <w:widowControl/>
        <w:spacing w:line="50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附記：</w:t>
      </w:r>
    </w:p>
    <w:p w:rsidR="005D06A5" w:rsidRDefault="004F2F96">
      <w:pPr>
        <w:widowControl/>
        <w:spacing w:line="50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評鑑名稱：國立體育大學</w:t>
      </w:r>
      <w:r>
        <w:rPr>
          <w:rFonts w:ascii="標楷體" w:eastAsia="標楷體" w:hAnsi="標楷體"/>
          <w:sz w:val="28"/>
          <w:szCs w:val="28"/>
        </w:rPr>
        <w:t>104</w:t>
      </w:r>
      <w:r>
        <w:rPr>
          <w:rFonts w:ascii="標楷體" w:eastAsia="標楷體" w:hAnsi="標楷體"/>
          <w:sz w:val="28"/>
          <w:szCs w:val="28"/>
        </w:rPr>
        <w:t>年度行政單位自我評鑑。</w:t>
      </w:r>
    </w:p>
    <w:p w:rsidR="005D06A5" w:rsidRDefault="004F2F96">
      <w:pPr>
        <w:widowControl/>
        <w:spacing w:line="50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評鑑日期：</w:t>
      </w:r>
      <w:r>
        <w:rPr>
          <w:rFonts w:ascii="標楷體" w:eastAsia="標楷體" w:hAnsi="標楷體"/>
          <w:sz w:val="28"/>
          <w:szCs w:val="28"/>
        </w:rPr>
        <w:t>104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日。</w:t>
      </w:r>
    </w:p>
    <w:p w:rsidR="005D06A5" w:rsidRDefault="004F2F96">
      <w:pPr>
        <w:widowControl/>
        <w:spacing w:line="50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辦理依據：本評鑑係依本校自我評鑑辦法之規定辦理之。</w:t>
      </w:r>
    </w:p>
    <w:p w:rsidR="005D06A5" w:rsidRDefault="004F2F96">
      <w:pPr>
        <w:widowControl/>
        <w:spacing w:line="50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業務籌劃：本評鑑作業係由秘書室依據前揭法規研議辦理作業事項，並提出於本校行政會議審議後據以執行。</w:t>
      </w:r>
    </w:p>
    <w:p w:rsidR="005D06A5" w:rsidRDefault="004F2F96">
      <w:pPr>
        <w:widowControl/>
        <w:spacing w:line="50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/>
          <w:sz w:val="28"/>
          <w:szCs w:val="28"/>
        </w:rPr>
        <w:t>評鑑程序：由本校自行邀請校外專家學者若干人蒞校針對本校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個行政單位進行評鑑及指導，為便於評鑑程序之進行，各行政單位依其業務性質計區分為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組進行，詳細評鑑成績統計公布如上。</w:t>
      </w:r>
    </w:p>
    <w:p w:rsidR="005D06A5" w:rsidRDefault="004F2F96">
      <w:pPr>
        <w:widowControl/>
        <w:spacing w:line="50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6.</w:t>
      </w:r>
      <w:r>
        <w:rPr>
          <w:rFonts w:ascii="標楷體" w:eastAsia="標楷體" w:hAnsi="標楷體"/>
          <w:sz w:val="28"/>
          <w:szCs w:val="28"/>
        </w:rPr>
        <w:t>追蹤管考及其他：本評鑑報告中有關委員建議及待改善事項，業由各組彙整後送秘書室納入追蹤管考事項，以求精進行政業務績效。</w:t>
      </w:r>
    </w:p>
    <w:p w:rsidR="005D06A5" w:rsidRDefault="005D06A5">
      <w:pPr>
        <w:pageBreakBefore/>
        <w:widowControl/>
        <w:spacing w:line="500" w:lineRule="exact"/>
        <w:ind w:left="280" w:hanging="280"/>
        <w:rPr>
          <w:rFonts w:ascii="標楷體" w:eastAsia="標楷體" w:hAnsi="標楷體"/>
          <w:sz w:val="28"/>
          <w:szCs w:val="28"/>
        </w:rPr>
      </w:pPr>
    </w:p>
    <w:p w:rsidR="005D06A5" w:rsidRDefault="004F2F96">
      <w:pPr>
        <w:spacing w:line="500" w:lineRule="exact"/>
        <w:rPr>
          <w:rFonts w:ascii="標楷體" w:hAnsi="標楷體" w:cs="標楷體"/>
          <w:kern w:val="0"/>
          <w:sz w:val="28"/>
          <w:szCs w:val="28"/>
        </w:rPr>
      </w:pPr>
      <w:r>
        <w:rPr>
          <w:rFonts w:ascii="標楷體" w:hAnsi="標楷體" w:cs="標楷體"/>
          <w:kern w:val="0"/>
          <w:sz w:val="28"/>
          <w:szCs w:val="28"/>
        </w:rPr>
        <w:t>附件二</w:t>
      </w:r>
    </w:p>
    <w:p w:rsidR="005D06A5" w:rsidRDefault="004F2F96">
      <w:pPr>
        <w:spacing w:line="500" w:lineRule="exact"/>
        <w:jc w:val="center"/>
      </w:pPr>
      <w:r>
        <w:rPr>
          <w:rFonts w:ascii="標楷體" w:hAnsi="標楷體" w:cs="標楷體"/>
          <w:kern w:val="0"/>
          <w:sz w:val="32"/>
          <w:szCs w:val="32"/>
        </w:rPr>
        <w:t>國立體育大學</w:t>
      </w:r>
      <w:r>
        <w:rPr>
          <w:rFonts w:ascii="標楷體" w:hAnsi="標楷體"/>
          <w:sz w:val="32"/>
          <w:szCs w:val="32"/>
        </w:rPr>
        <w:t>行政單位自我評鑑績優單位敘獎標準</w:t>
      </w:r>
    </w:p>
    <w:p w:rsidR="005D06A5" w:rsidRDefault="005D06A5">
      <w:pPr>
        <w:autoSpaceDE w:val="0"/>
        <w:spacing w:after="180" w:line="400" w:lineRule="exact"/>
        <w:ind w:right="330"/>
        <w:jc w:val="right"/>
        <w:rPr>
          <w:rFonts w:ascii="標楷體" w:hAnsi="標楷體"/>
          <w:spacing w:val="20"/>
          <w:kern w:val="0"/>
          <w:sz w:val="18"/>
          <w:szCs w:val="18"/>
        </w:rPr>
      </w:pPr>
    </w:p>
    <w:p w:rsidR="005D06A5" w:rsidRDefault="004F2F96">
      <w:pPr>
        <w:autoSpaceDE w:val="0"/>
        <w:spacing w:after="180" w:line="400" w:lineRule="exact"/>
        <w:ind w:right="330"/>
        <w:jc w:val="right"/>
      </w:pPr>
      <w:r>
        <w:rPr>
          <w:rFonts w:ascii="標楷體" w:hAnsi="標楷體"/>
          <w:spacing w:val="20"/>
          <w:kern w:val="0"/>
          <w:sz w:val="18"/>
          <w:szCs w:val="18"/>
        </w:rPr>
        <w:t>104</w:t>
      </w:r>
      <w:r>
        <w:rPr>
          <w:rFonts w:ascii="標楷體" w:hAnsi="標楷體"/>
          <w:spacing w:val="20"/>
          <w:kern w:val="0"/>
          <w:sz w:val="18"/>
          <w:szCs w:val="18"/>
        </w:rPr>
        <w:t>年</w:t>
      </w:r>
      <w:r>
        <w:rPr>
          <w:rFonts w:ascii="標楷體" w:hAnsi="標楷體"/>
          <w:spacing w:val="20"/>
          <w:kern w:val="0"/>
          <w:sz w:val="18"/>
          <w:szCs w:val="18"/>
        </w:rPr>
        <w:t>4</w:t>
      </w:r>
      <w:r>
        <w:rPr>
          <w:rFonts w:ascii="標楷體" w:hAnsi="標楷體"/>
          <w:spacing w:val="20"/>
          <w:kern w:val="0"/>
          <w:sz w:val="18"/>
          <w:szCs w:val="18"/>
        </w:rPr>
        <w:t>月</w:t>
      </w:r>
      <w:r>
        <w:rPr>
          <w:rFonts w:ascii="標楷體" w:hAnsi="標楷體"/>
          <w:spacing w:val="20"/>
          <w:kern w:val="0"/>
          <w:sz w:val="18"/>
          <w:szCs w:val="18"/>
        </w:rPr>
        <w:t>7</w:t>
      </w:r>
      <w:r>
        <w:rPr>
          <w:rFonts w:ascii="標楷體" w:hAnsi="標楷體"/>
          <w:spacing w:val="20"/>
          <w:kern w:val="0"/>
          <w:sz w:val="18"/>
          <w:szCs w:val="18"/>
        </w:rPr>
        <w:t>日第</w:t>
      </w:r>
      <w:r>
        <w:rPr>
          <w:rFonts w:ascii="標楷體" w:hAnsi="標楷體"/>
          <w:spacing w:val="20"/>
          <w:kern w:val="0"/>
          <w:sz w:val="18"/>
          <w:szCs w:val="18"/>
        </w:rPr>
        <w:t>523</w:t>
      </w:r>
      <w:r>
        <w:rPr>
          <w:rFonts w:ascii="標楷體" w:hAnsi="標楷體"/>
          <w:spacing w:val="20"/>
          <w:kern w:val="0"/>
          <w:sz w:val="18"/>
          <w:szCs w:val="18"/>
        </w:rPr>
        <w:t>次行政會議通過</w:t>
      </w:r>
    </w:p>
    <w:p w:rsidR="005D06A5" w:rsidRDefault="004F2F96">
      <w:pPr>
        <w:spacing w:line="500" w:lineRule="exact"/>
      </w:pPr>
      <w:r>
        <w:rPr>
          <w:rFonts w:ascii="標楷體" w:hAnsi="標楷體"/>
          <w:color w:val="FF0000"/>
          <w:sz w:val="28"/>
          <w:szCs w:val="28"/>
        </w:rPr>
        <w:t>一、各組前二</w:t>
      </w:r>
      <w:r>
        <w:rPr>
          <w:rFonts w:ascii="標楷體" w:hAnsi="標楷體"/>
          <w:color w:val="FF0000"/>
          <w:sz w:val="28"/>
          <w:szCs w:val="28"/>
        </w:rPr>
        <w:t>名</w:t>
      </w:r>
      <w:r>
        <w:rPr>
          <w:rFonts w:ascii="標楷體" w:hAnsi="標楷體"/>
          <w:sz w:val="28"/>
          <w:szCs w:val="28"/>
        </w:rPr>
        <w:t>敘獎額度如下：</w:t>
      </w:r>
    </w:p>
    <w:p w:rsidR="005D06A5" w:rsidRDefault="004F2F96">
      <w:pPr>
        <w:spacing w:line="500" w:lineRule="exact"/>
        <w:ind w:left="760" w:hanging="280"/>
      </w:pPr>
      <w:r>
        <w:rPr>
          <w:rFonts w:ascii="標楷體" w:hAnsi="標楷體"/>
          <w:sz w:val="28"/>
          <w:szCs w:val="28"/>
        </w:rPr>
        <w:t>1.</w:t>
      </w:r>
      <w:r>
        <w:rPr>
          <w:rFonts w:ascii="標楷體" w:hAnsi="標楷體"/>
          <w:sz w:val="28"/>
          <w:szCs w:val="28"/>
        </w:rPr>
        <w:t>第一名：單位主管記功</w:t>
      </w:r>
      <w:r>
        <w:rPr>
          <w:rFonts w:ascii="標楷體" w:hAnsi="標楷體"/>
          <w:color w:val="FF0000"/>
          <w:sz w:val="28"/>
          <w:szCs w:val="28"/>
        </w:rPr>
        <w:t>1</w:t>
      </w:r>
      <w:r>
        <w:rPr>
          <w:rFonts w:ascii="標楷體" w:hAnsi="標楷體"/>
          <w:sz w:val="28"/>
          <w:szCs w:val="28"/>
        </w:rPr>
        <w:t>次、承辦同仁以該單位人數</w:t>
      </w:r>
      <w:r>
        <w:rPr>
          <w:rFonts w:ascii="標楷體" w:hAnsi="標楷體"/>
          <w:sz w:val="28"/>
          <w:szCs w:val="28"/>
        </w:rPr>
        <w:t>10</w:t>
      </w:r>
      <w:r>
        <w:rPr>
          <w:rFonts w:ascii="標楷體" w:hAnsi="標楷體"/>
          <w:sz w:val="28"/>
          <w:szCs w:val="28"/>
        </w:rPr>
        <w:t>分之</w:t>
      </w:r>
      <w:r>
        <w:rPr>
          <w:rFonts w:ascii="標楷體" w:hAnsi="標楷體"/>
          <w:sz w:val="28"/>
          <w:szCs w:val="28"/>
        </w:rPr>
        <w:t>6</w:t>
      </w:r>
      <w:r>
        <w:rPr>
          <w:rFonts w:ascii="標楷體" w:hAnsi="標楷體"/>
          <w:sz w:val="28"/>
          <w:szCs w:val="28"/>
        </w:rPr>
        <w:t>計算核給嘉獎次數，四捨五入，嘉獎次數少於</w:t>
      </w:r>
      <w:r>
        <w:rPr>
          <w:rFonts w:ascii="標楷體" w:hAnsi="標楷體"/>
          <w:sz w:val="28"/>
          <w:szCs w:val="28"/>
        </w:rPr>
        <w:t>3</w:t>
      </w:r>
      <w:r>
        <w:rPr>
          <w:rFonts w:ascii="標楷體" w:hAnsi="標楷體"/>
          <w:sz w:val="28"/>
          <w:szCs w:val="28"/>
        </w:rPr>
        <w:t>者以</w:t>
      </w:r>
      <w:r>
        <w:rPr>
          <w:rFonts w:ascii="標楷體" w:hAnsi="標楷體"/>
          <w:sz w:val="28"/>
          <w:szCs w:val="28"/>
        </w:rPr>
        <w:t>3</w:t>
      </w:r>
      <w:r>
        <w:rPr>
          <w:rFonts w:ascii="標楷體" w:hAnsi="標楷體"/>
          <w:sz w:val="28"/>
          <w:szCs w:val="28"/>
        </w:rPr>
        <w:t>次論。</w:t>
      </w:r>
    </w:p>
    <w:p w:rsidR="005D06A5" w:rsidRDefault="004F2F96">
      <w:pPr>
        <w:spacing w:line="500" w:lineRule="exact"/>
        <w:ind w:left="760" w:hanging="280"/>
      </w:pPr>
      <w:r>
        <w:rPr>
          <w:rFonts w:ascii="標楷體" w:hAnsi="標楷體"/>
          <w:sz w:val="28"/>
          <w:szCs w:val="28"/>
        </w:rPr>
        <w:t>2.</w:t>
      </w:r>
      <w:r>
        <w:rPr>
          <w:rFonts w:ascii="標楷體" w:hAnsi="標楷體"/>
          <w:sz w:val="28"/>
          <w:szCs w:val="28"/>
        </w:rPr>
        <w:t>第二名：單位主管</w:t>
      </w:r>
      <w:r>
        <w:rPr>
          <w:rFonts w:ascii="標楷體" w:hAnsi="標楷體"/>
          <w:color w:val="FF0000"/>
          <w:sz w:val="28"/>
          <w:szCs w:val="28"/>
        </w:rPr>
        <w:t>嘉獎二</w:t>
      </w:r>
      <w:r>
        <w:rPr>
          <w:rFonts w:ascii="標楷體" w:hAnsi="標楷體"/>
          <w:sz w:val="28"/>
          <w:szCs w:val="28"/>
        </w:rPr>
        <w:t>次、承辦同仁以該單位人數</w:t>
      </w:r>
      <w:r>
        <w:rPr>
          <w:rFonts w:ascii="標楷體" w:hAnsi="標楷體"/>
          <w:sz w:val="28"/>
          <w:szCs w:val="28"/>
        </w:rPr>
        <w:t>10</w:t>
      </w:r>
      <w:r>
        <w:rPr>
          <w:rFonts w:ascii="標楷體" w:hAnsi="標楷體"/>
          <w:sz w:val="28"/>
          <w:szCs w:val="28"/>
        </w:rPr>
        <w:t>分之</w:t>
      </w:r>
      <w:r>
        <w:rPr>
          <w:rFonts w:ascii="標楷體" w:hAnsi="標楷體"/>
          <w:sz w:val="28"/>
          <w:szCs w:val="28"/>
        </w:rPr>
        <w:t>5</w:t>
      </w:r>
      <w:r>
        <w:rPr>
          <w:rFonts w:ascii="標楷體" w:hAnsi="標楷體"/>
          <w:sz w:val="28"/>
          <w:szCs w:val="28"/>
        </w:rPr>
        <w:t>計算核給嘉獎次數，四捨五入，嘉獎次數少於</w:t>
      </w:r>
      <w:r>
        <w:rPr>
          <w:rFonts w:ascii="標楷體" w:hAnsi="標楷體"/>
          <w:sz w:val="28"/>
          <w:szCs w:val="28"/>
        </w:rPr>
        <w:t>2</w:t>
      </w:r>
      <w:r>
        <w:rPr>
          <w:rFonts w:ascii="標楷體" w:hAnsi="標楷體"/>
          <w:sz w:val="28"/>
          <w:szCs w:val="28"/>
        </w:rPr>
        <w:t>者以</w:t>
      </w:r>
      <w:r>
        <w:rPr>
          <w:rFonts w:ascii="標楷體" w:hAnsi="標楷體"/>
          <w:sz w:val="28"/>
          <w:szCs w:val="28"/>
        </w:rPr>
        <w:t>2</w:t>
      </w:r>
      <w:r>
        <w:rPr>
          <w:rFonts w:ascii="標楷體" w:hAnsi="標楷體"/>
          <w:sz w:val="28"/>
          <w:szCs w:val="28"/>
        </w:rPr>
        <w:t>次論。</w:t>
      </w:r>
    </w:p>
    <w:p w:rsidR="005D06A5" w:rsidRDefault="004F2F96">
      <w:pPr>
        <w:spacing w:line="500" w:lineRule="exact"/>
        <w:ind w:left="560" w:hanging="56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二、承辦同仁嘉獎核給人數及獎度由該單位主管在前項額度範圍內決定，惟不得高於該單位主管之獎度。</w:t>
      </w:r>
    </w:p>
    <w:p w:rsidR="005D06A5" w:rsidRDefault="004F2F96">
      <w:pPr>
        <w:spacing w:line="500" w:lineRule="exact"/>
        <w:ind w:left="560" w:hanging="560"/>
      </w:pPr>
      <w:r>
        <w:rPr>
          <w:rFonts w:ascii="標楷體" w:hAnsi="標楷體"/>
          <w:sz w:val="28"/>
          <w:szCs w:val="28"/>
        </w:rPr>
        <w:t>三、主管由教師兼任者，</w:t>
      </w:r>
      <w:r>
        <w:rPr>
          <w:rFonts w:ascii="標楷體" w:hAnsi="標楷體"/>
          <w:color w:val="FF0000"/>
          <w:sz w:val="28"/>
          <w:szCs w:val="28"/>
        </w:rPr>
        <w:t>不以敘獎方式辦理，改</w:t>
      </w:r>
      <w:r>
        <w:rPr>
          <w:rFonts w:ascii="標楷體" w:hAnsi="標楷體"/>
          <w:sz w:val="28"/>
          <w:szCs w:val="28"/>
        </w:rPr>
        <w:t>列入教師評鑑服務及輔導其他項目加分：</w:t>
      </w:r>
    </w:p>
    <w:p w:rsidR="005D06A5" w:rsidRDefault="004F2F96">
      <w:pPr>
        <w:spacing w:line="500" w:lineRule="exact"/>
        <w:ind w:left="48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1.</w:t>
      </w:r>
      <w:r>
        <w:rPr>
          <w:rFonts w:ascii="標楷體" w:hAnsi="標楷體"/>
          <w:sz w:val="28"/>
          <w:szCs w:val="28"/>
        </w:rPr>
        <w:t>第一名：一級主管加</w:t>
      </w:r>
      <w:r>
        <w:rPr>
          <w:rFonts w:ascii="標楷體" w:hAnsi="標楷體"/>
          <w:sz w:val="28"/>
          <w:szCs w:val="28"/>
        </w:rPr>
        <w:t>4</w:t>
      </w:r>
      <w:r>
        <w:rPr>
          <w:rFonts w:ascii="標楷體" w:hAnsi="標楷體"/>
          <w:sz w:val="28"/>
          <w:szCs w:val="28"/>
        </w:rPr>
        <w:t>分、二級主管加</w:t>
      </w:r>
      <w:r>
        <w:rPr>
          <w:rFonts w:ascii="標楷體" w:hAnsi="標楷體"/>
          <w:sz w:val="28"/>
          <w:szCs w:val="28"/>
        </w:rPr>
        <w:t>3</w:t>
      </w:r>
      <w:r>
        <w:rPr>
          <w:rFonts w:ascii="標楷體" w:hAnsi="標楷體"/>
          <w:sz w:val="28"/>
          <w:szCs w:val="28"/>
        </w:rPr>
        <w:t>分。</w:t>
      </w:r>
    </w:p>
    <w:p w:rsidR="005D06A5" w:rsidRDefault="004F2F96">
      <w:pPr>
        <w:spacing w:line="500" w:lineRule="exact"/>
        <w:ind w:left="480"/>
      </w:pPr>
      <w:r>
        <w:rPr>
          <w:rFonts w:ascii="標楷體" w:hAnsi="標楷體"/>
          <w:sz w:val="28"/>
          <w:szCs w:val="28"/>
        </w:rPr>
        <w:t>2.</w:t>
      </w:r>
      <w:r>
        <w:rPr>
          <w:rFonts w:ascii="標楷體" w:hAnsi="標楷體"/>
          <w:sz w:val="28"/>
          <w:szCs w:val="28"/>
        </w:rPr>
        <w:t>第二名：一級主管加</w:t>
      </w:r>
      <w:r>
        <w:rPr>
          <w:rFonts w:ascii="標楷體" w:hAnsi="標楷體"/>
          <w:sz w:val="28"/>
          <w:szCs w:val="28"/>
        </w:rPr>
        <w:t>3</w:t>
      </w:r>
      <w:r>
        <w:rPr>
          <w:rFonts w:ascii="標楷體" w:hAnsi="標楷體"/>
          <w:sz w:val="28"/>
          <w:szCs w:val="28"/>
        </w:rPr>
        <w:t>分、二級主管加</w:t>
      </w:r>
      <w:r>
        <w:rPr>
          <w:rFonts w:ascii="標楷體" w:hAnsi="標楷體"/>
          <w:sz w:val="28"/>
          <w:szCs w:val="28"/>
        </w:rPr>
        <w:t>2</w:t>
      </w:r>
      <w:r>
        <w:rPr>
          <w:rFonts w:ascii="標楷體" w:hAnsi="標楷體"/>
          <w:sz w:val="28"/>
          <w:szCs w:val="28"/>
        </w:rPr>
        <w:t>分。</w:t>
      </w:r>
    </w:p>
    <w:sectPr w:rsidR="005D06A5">
      <w:footerReference w:type="default" r:id="rId6"/>
      <w:pgSz w:w="16838" w:h="11906" w:orient="landscape"/>
      <w:pgMar w:top="1134" w:right="1134" w:bottom="1134" w:left="1134" w:header="851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2F96">
      <w:pPr>
        <w:spacing w:line="240" w:lineRule="auto"/>
      </w:pPr>
      <w:r>
        <w:separator/>
      </w:r>
    </w:p>
  </w:endnote>
  <w:endnote w:type="continuationSeparator" w:id="0">
    <w:p w:rsidR="00000000" w:rsidRDefault="004F2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6C" w:rsidRDefault="004F2F96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4</w:t>
    </w:r>
    <w:r>
      <w:rPr>
        <w:lang w:val="zh-TW"/>
      </w:rPr>
      <w:fldChar w:fldCharType="end"/>
    </w:r>
  </w:p>
  <w:p w:rsidR="001D246C" w:rsidRDefault="004F2F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2F9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F2F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06A5"/>
    <w:rsid w:val="004F2F96"/>
    <w:rsid w:val="005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EF479-8A09-4F85-9F8D-9D5D948B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40" w:lineRule="exact"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tLeast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  <w:sz w:val="20"/>
      <w:szCs w:val="20"/>
    </w:rPr>
  </w:style>
  <w:style w:type="paragraph" w:styleId="a7">
    <w:name w:val="List Paragraph"/>
    <w:basedOn w:val="a"/>
    <w:pPr>
      <w:spacing w:line="240" w:lineRule="auto"/>
      <w:ind w:left="48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全真楷書" w:eastAsia="全真楷書" w:hAnsi="全真楷書" w:cs="全真楷書"/>
      <w:color w:val="000000"/>
      <w:sz w:val="24"/>
      <w:szCs w:val="24"/>
    </w:rPr>
  </w:style>
  <w:style w:type="paragraph" w:styleId="a8">
    <w:name w:val="Plain Text"/>
    <w:basedOn w:val="a"/>
    <w:pPr>
      <w:spacing w:line="240" w:lineRule="auto"/>
    </w:pPr>
    <w:rPr>
      <w:rFonts w:ascii="細明體" w:eastAsia="細明體" w:hAnsi="細明體" w:cs="Courier New"/>
    </w:rPr>
  </w:style>
  <w:style w:type="character" w:customStyle="1" w:styleId="a9">
    <w:name w:val="純文字 字元"/>
    <w:rPr>
      <w:rFonts w:ascii="細明體" w:eastAsia="細明體" w:hAnsi="細明體" w:cs="Courier New"/>
      <w:sz w:val="24"/>
      <w:szCs w:val="24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a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國立體育大學104年度行政單位評鑑秘書室評分統計表—統計人員：_____________</dc:title>
  <dc:subject/>
  <dc:creator>Admin</dc:creator>
  <dc:description/>
  <cp:lastModifiedBy>user</cp:lastModifiedBy>
  <cp:revision>2</cp:revision>
  <cp:lastPrinted>2015-05-18T01:54:00Z</cp:lastPrinted>
  <dcterms:created xsi:type="dcterms:W3CDTF">2016-09-05T13:13:00Z</dcterms:created>
  <dcterms:modified xsi:type="dcterms:W3CDTF">2016-09-05T13:13:00Z</dcterms:modified>
</cp:coreProperties>
</file>